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3388" w:rsidRPr="00ED0BD4" w:rsidRDefault="008A3388" w:rsidP="00E54D4A">
      <w:pPr>
        <w:pStyle w:val="Title"/>
        <w:rPr>
          <w:rFonts w:asciiTheme="minorHAnsi" w:hAnsiTheme="minorHAnsi"/>
          <w:b/>
        </w:rPr>
      </w:pPr>
      <w:bookmarkStart w:id="0" w:name="_GoBack"/>
      <w:bookmarkEnd w:id="0"/>
      <w:r w:rsidRPr="00ED0BD4">
        <w:rPr>
          <w:rFonts w:asciiTheme="minorHAnsi" w:hAnsiTheme="minorHAnsi"/>
          <w:b/>
        </w:rPr>
        <w:t xml:space="preserve">APPENDIX </w:t>
      </w:r>
      <w:r w:rsidR="00AC0328">
        <w:rPr>
          <w:rFonts w:asciiTheme="minorHAnsi" w:hAnsiTheme="minorHAnsi"/>
          <w:b/>
        </w:rPr>
        <w:t>F</w:t>
      </w:r>
    </w:p>
    <w:p w:rsidR="008A3388" w:rsidRPr="00ED0BD4" w:rsidRDefault="00BD6F7D" w:rsidP="00E54D4A">
      <w:pPr>
        <w:pStyle w:val="Heading1"/>
        <w:rPr>
          <w:rFonts w:asciiTheme="minorHAnsi" w:hAnsiTheme="minorHAnsi"/>
          <w:color w:val="1F497D" w:themeColor="text2"/>
          <w:sz w:val="44"/>
          <w:szCs w:val="44"/>
        </w:rPr>
      </w:pPr>
      <w:r w:rsidRPr="00ED0BD4">
        <w:rPr>
          <w:rFonts w:asciiTheme="minorHAnsi" w:hAnsiTheme="minorHAnsi"/>
          <w:color w:val="1F497D" w:themeColor="text2"/>
          <w:sz w:val="44"/>
          <w:szCs w:val="44"/>
        </w:rPr>
        <w:t>METHODOLOGY 3.1.1</w:t>
      </w:r>
      <w:r w:rsidR="000D6E9D" w:rsidRPr="00ED0BD4">
        <w:rPr>
          <w:rFonts w:asciiTheme="minorHAnsi" w:hAnsiTheme="minorHAnsi"/>
          <w:color w:val="1F497D" w:themeColor="text2"/>
          <w:sz w:val="44"/>
          <w:szCs w:val="44"/>
        </w:rPr>
        <w:t>4</w:t>
      </w:r>
      <w:r w:rsidRPr="00ED0BD4">
        <w:rPr>
          <w:rFonts w:asciiTheme="minorHAnsi" w:hAnsiTheme="minorHAnsi"/>
          <w:color w:val="1F497D" w:themeColor="text2"/>
          <w:sz w:val="44"/>
          <w:szCs w:val="44"/>
        </w:rPr>
        <w:t xml:space="preserve"> </w:t>
      </w:r>
      <w:r w:rsidR="000D6E9D" w:rsidRPr="00ED0BD4">
        <w:rPr>
          <w:rFonts w:asciiTheme="minorHAnsi" w:hAnsiTheme="minorHAnsi"/>
          <w:color w:val="1F497D" w:themeColor="text2"/>
          <w:sz w:val="44"/>
          <w:szCs w:val="44"/>
        </w:rPr>
        <w:t>Preloaded Algorithms</w:t>
      </w:r>
    </w:p>
    <w:p w:rsidR="006032D4" w:rsidRPr="00AC0328" w:rsidRDefault="000D6E9D" w:rsidP="00E54D4A">
      <w:pPr>
        <w:rPr>
          <w:sz w:val="22"/>
          <w:szCs w:val="22"/>
        </w:rPr>
      </w:pPr>
      <w:r w:rsidRPr="00AC0328">
        <w:rPr>
          <w:sz w:val="22"/>
          <w:szCs w:val="22"/>
        </w:rPr>
        <w:t xml:space="preserve">Performant Insight™ contains detection models that lie at the core of potential overpayment identification. These models automatically identify a wide variety of abnormal activities that require additional review and/or investigation by analysts. A variety of techniques from artificial intelligence, statistics and operations research are used to meet specific tasks. </w:t>
      </w:r>
    </w:p>
    <w:p w:rsidR="006032D4" w:rsidRPr="00AC0328" w:rsidRDefault="005214C4" w:rsidP="00E54D4A">
      <w:pPr>
        <w:rPr>
          <w:sz w:val="22"/>
          <w:szCs w:val="22"/>
        </w:rPr>
      </w:pPr>
      <w:r w:rsidRPr="00AC0328">
        <w:rPr>
          <w:sz w:val="22"/>
          <w:szCs w:val="22"/>
        </w:rPr>
        <w:t>Performant</w:t>
      </w:r>
      <w:r w:rsidR="006032D4" w:rsidRPr="00AC0328">
        <w:rPr>
          <w:sz w:val="22"/>
          <w:szCs w:val="22"/>
        </w:rPr>
        <w:t xml:space="preserve"> recommend</w:t>
      </w:r>
      <w:r w:rsidRPr="00AC0328">
        <w:rPr>
          <w:sz w:val="22"/>
          <w:szCs w:val="22"/>
        </w:rPr>
        <w:t>s</w:t>
      </w:r>
      <w:r w:rsidR="006032D4" w:rsidRPr="00AC0328">
        <w:rPr>
          <w:sz w:val="22"/>
          <w:szCs w:val="22"/>
        </w:rPr>
        <w:t xml:space="preserve"> starting with a base set of “first defender” algorithms. </w:t>
      </w:r>
      <w:r w:rsidR="00513D06" w:rsidRPr="00AC0328">
        <w:rPr>
          <w:sz w:val="22"/>
          <w:szCs w:val="22"/>
        </w:rPr>
        <w:t>These serve to both characterize the Medicaid program spend and identify areas that suggest significant exposure. Some of them (such as Provider Matching) provide a needed base to support and enhance the value of other algorithms. A typical set of first defender algorithms for a Medicaid agency are:</w:t>
      </w:r>
    </w:p>
    <w:p w:rsidR="00513D06" w:rsidRPr="002D067F" w:rsidRDefault="00513D06" w:rsidP="00E54D4A">
      <w:pPr>
        <w:pStyle w:val="Style1"/>
      </w:pPr>
      <w:r w:rsidRPr="002D067F">
        <w:t>Provider Matching</w:t>
      </w:r>
    </w:p>
    <w:p w:rsidR="00513D06" w:rsidRPr="00AC0328" w:rsidRDefault="00513D06" w:rsidP="00E54D4A">
      <w:pPr>
        <w:rPr>
          <w:sz w:val="22"/>
          <w:szCs w:val="22"/>
        </w:rPr>
      </w:pPr>
      <w:r w:rsidRPr="00AC0328">
        <w:rPr>
          <w:sz w:val="22"/>
          <w:szCs w:val="22"/>
        </w:rPr>
        <w:t>The goal of this process is to combine the claims activity for providers who are using multiple provider numbers.</w:t>
      </w:r>
      <w:r w:rsidR="00C15B65" w:rsidRPr="00AC0328">
        <w:rPr>
          <w:sz w:val="22"/>
          <w:szCs w:val="22"/>
        </w:rPr>
        <w:t xml:space="preserve"> </w:t>
      </w:r>
      <w:r w:rsidRPr="00AC0328">
        <w:rPr>
          <w:sz w:val="22"/>
          <w:szCs w:val="22"/>
        </w:rPr>
        <w:t>All the providers are matched by name, address and any available ID numbers.</w:t>
      </w:r>
      <w:r w:rsidR="00C15B65" w:rsidRPr="00AC0328">
        <w:rPr>
          <w:sz w:val="22"/>
          <w:szCs w:val="22"/>
        </w:rPr>
        <w:t xml:space="preserve"> </w:t>
      </w:r>
      <w:r w:rsidRPr="00AC0328">
        <w:rPr>
          <w:sz w:val="22"/>
          <w:szCs w:val="22"/>
        </w:rPr>
        <w:t>A set of business rules is used to determine successful matches.</w:t>
      </w:r>
      <w:r w:rsidR="00C15B65" w:rsidRPr="00AC0328">
        <w:rPr>
          <w:sz w:val="22"/>
          <w:szCs w:val="22"/>
        </w:rPr>
        <w:t xml:space="preserve"> </w:t>
      </w:r>
      <w:r w:rsidRPr="00AC0328">
        <w:rPr>
          <w:sz w:val="22"/>
          <w:szCs w:val="22"/>
        </w:rPr>
        <w:t xml:space="preserve">Many </w:t>
      </w:r>
      <w:r w:rsidR="000E6C09" w:rsidRPr="00AC0328">
        <w:rPr>
          <w:sz w:val="22"/>
          <w:szCs w:val="22"/>
        </w:rPr>
        <w:t>are</w:t>
      </w:r>
      <w:r w:rsidRPr="00AC0328">
        <w:rPr>
          <w:sz w:val="22"/>
          <w:szCs w:val="22"/>
        </w:rPr>
        <w:t xml:space="preserve"> easy to identify or discount, but </w:t>
      </w:r>
      <w:r w:rsidR="000E6C09" w:rsidRPr="00AC0328">
        <w:rPr>
          <w:sz w:val="22"/>
          <w:szCs w:val="22"/>
        </w:rPr>
        <w:t xml:space="preserve">some always </w:t>
      </w:r>
      <w:r w:rsidRPr="00AC0328">
        <w:rPr>
          <w:sz w:val="22"/>
          <w:szCs w:val="22"/>
        </w:rPr>
        <w:t>fall into a borderline category.</w:t>
      </w:r>
      <w:r w:rsidR="00C15B65" w:rsidRPr="00AC0328">
        <w:rPr>
          <w:sz w:val="22"/>
          <w:szCs w:val="22"/>
        </w:rPr>
        <w:t xml:space="preserve"> </w:t>
      </w:r>
      <w:r w:rsidRPr="00AC0328">
        <w:rPr>
          <w:sz w:val="22"/>
          <w:szCs w:val="22"/>
        </w:rPr>
        <w:t xml:space="preserve">Three reports </w:t>
      </w:r>
      <w:r w:rsidR="000E6C09" w:rsidRPr="00AC0328">
        <w:rPr>
          <w:sz w:val="22"/>
          <w:szCs w:val="22"/>
        </w:rPr>
        <w:t>ar</w:t>
      </w:r>
      <w:r w:rsidRPr="00AC0328">
        <w:rPr>
          <w:sz w:val="22"/>
          <w:szCs w:val="22"/>
        </w:rPr>
        <w:t>e produced from this process:</w:t>
      </w:r>
    </w:p>
    <w:p w:rsidR="00513D06" w:rsidRPr="00AC0328" w:rsidRDefault="00513D06" w:rsidP="00513D06">
      <w:pPr>
        <w:pStyle w:val="NoSpacing"/>
        <w:numPr>
          <w:ilvl w:val="0"/>
          <w:numId w:val="3"/>
        </w:numPr>
      </w:pPr>
      <w:r w:rsidRPr="00AC0328">
        <w:t>A list of all provider number groupings confirmed to be the same provider</w:t>
      </w:r>
    </w:p>
    <w:p w:rsidR="00513D06" w:rsidRPr="00AC0328" w:rsidRDefault="00513D06" w:rsidP="00513D06">
      <w:pPr>
        <w:pStyle w:val="NoSpacing"/>
        <w:numPr>
          <w:ilvl w:val="0"/>
          <w:numId w:val="3"/>
        </w:numPr>
      </w:pPr>
      <w:r w:rsidRPr="00AC0328">
        <w:t>A sample of borderline matches selected as positive</w:t>
      </w:r>
    </w:p>
    <w:p w:rsidR="00513D06" w:rsidRPr="00AC0328" w:rsidRDefault="00513D06" w:rsidP="00513D06">
      <w:pPr>
        <w:pStyle w:val="NoSpacing"/>
        <w:numPr>
          <w:ilvl w:val="0"/>
          <w:numId w:val="3"/>
        </w:numPr>
      </w:pPr>
      <w:r w:rsidRPr="00AC0328">
        <w:t>A sample of borderline matches selected as negative</w:t>
      </w:r>
    </w:p>
    <w:p w:rsidR="00513D06" w:rsidRPr="00AC0328" w:rsidRDefault="00513D06" w:rsidP="00513D06">
      <w:pPr>
        <w:pStyle w:val="NoSpacing"/>
      </w:pPr>
    </w:p>
    <w:p w:rsidR="00513D06" w:rsidRPr="00AC0328" w:rsidRDefault="00513D06" w:rsidP="00E54D4A">
      <w:pPr>
        <w:rPr>
          <w:sz w:val="22"/>
          <w:szCs w:val="22"/>
        </w:rPr>
      </w:pPr>
      <w:r w:rsidRPr="00AC0328">
        <w:rPr>
          <w:sz w:val="22"/>
          <w:szCs w:val="22"/>
        </w:rPr>
        <w:t xml:space="preserve">These reports should be reviewed to determine if </w:t>
      </w:r>
      <w:r w:rsidR="005214C4" w:rsidRPr="00AC0328">
        <w:rPr>
          <w:sz w:val="22"/>
          <w:szCs w:val="22"/>
        </w:rPr>
        <w:t>Performant is</w:t>
      </w:r>
      <w:r w:rsidRPr="00AC0328">
        <w:rPr>
          <w:sz w:val="22"/>
          <w:szCs w:val="22"/>
        </w:rPr>
        <w:t xml:space="preserve"> too aggressive or conservative in </w:t>
      </w:r>
      <w:r w:rsidR="005214C4" w:rsidRPr="00AC0328">
        <w:rPr>
          <w:sz w:val="22"/>
          <w:szCs w:val="22"/>
        </w:rPr>
        <w:t>its</w:t>
      </w:r>
      <w:r w:rsidRPr="00AC0328">
        <w:rPr>
          <w:sz w:val="22"/>
          <w:szCs w:val="22"/>
        </w:rPr>
        <w:t xml:space="preserve"> ap</w:t>
      </w:r>
      <w:r w:rsidR="00C15B65" w:rsidRPr="00AC0328">
        <w:rPr>
          <w:sz w:val="22"/>
          <w:szCs w:val="22"/>
        </w:rPr>
        <w:t>plication of the business rules</w:t>
      </w:r>
      <w:r w:rsidRPr="00AC0328">
        <w:rPr>
          <w:sz w:val="22"/>
          <w:szCs w:val="22"/>
        </w:rPr>
        <w:t xml:space="preserve"> and if any specific ex</w:t>
      </w:r>
      <w:r w:rsidR="00C15B65" w:rsidRPr="00AC0328">
        <w:rPr>
          <w:sz w:val="22"/>
          <w:szCs w:val="22"/>
        </w:rPr>
        <w:t>ceptions</w:t>
      </w:r>
      <w:r w:rsidRPr="00AC0328">
        <w:rPr>
          <w:sz w:val="22"/>
          <w:szCs w:val="22"/>
        </w:rPr>
        <w:t xml:space="preserve"> should </w:t>
      </w:r>
      <w:r w:rsidR="00C15B65" w:rsidRPr="00AC0328">
        <w:rPr>
          <w:sz w:val="22"/>
          <w:szCs w:val="22"/>
        </w:rPr>
        <w:t xml:space="preserve">be </w:t>
      </w:r>
      <w:r w:rsidRPr="00AC0328">
        <w:rPr>
          <w:sz w:val="22"/>
          <w:szCs w:val="22"/>
        </w:rPr>
        <w:t>take</w:t>
      </w:r>
      <w:r w:rsidR="00C15B65" w:rsidRPr="00AC0328">
        <w:rPr>
          <w:sz w:val="22"/>
          <w:szCs w:val="22"/>
        </w:rPr>
        <w:t>n into account.</w:t>
      </w:r>
      <w:r w:rsidRPr="00AC0328">
        <w:rPr>
          <w:sz w:val="22"/>
          <w:szCs w:val="22"/>
        </w:rPr>
        <w:t xml:space="preserve"> From this process, </w:t>
      </w:r>
      <w:r w:rsidR="000E6C09" w:rsidRPr="00AC0328">
        <w:rPr>
          <w:sz w:val="22"/>
          <w:szCs w:val="22"/>
        </w:rPr>
        <w:t>Pe</w:t>
      </w:r>
      <w:r w:rsidR="00D13F96" w:rsidRPr="00AC0328">
        <w:rPr>
          <w:sz w:val="22"/>
          <w:szCs w:val="22"/>
        </w:rPr>
        <w:t>r</w:t>
      </w:r>
      <w:r w:rsidR="000E6C09" w:rsidRPr="00AC0328">
        <w:rPr>
          <w:sz w:val="22"/>
          <w:szCs w:val="22"/>
        </w:rPr>
        <w:t xml:space="preserve">formant can </w:t>
      </w:r>
      <w:r w:rsidRPr="00AC0328">
        <w:rPr>
          <w:sz w:val="22"/>
          <w:szCs w:val="22"/>
        </w:rPr>
        <w:t xml:space="preserve">identify a few suspicious matches </w:t>
      </w:r>
      <w:r w:rsidR="005214C4" w:rsidRPr="00AC0328">
        <w:rPr>
          <w:sz w:val="22"/>
          <w:szCs w:val="22"/>
        </w:rPr>
        <w:t>it</w:t>
      </w:r>
      <w:r w:rsidR="000E6C09" w:rsidRPr="00AC0328">
        <w:rPr>
          <w:sz w:val="22"/>
          <w:szCs w:val="22"/>
        </w:rPr>
        <w:t xml:space="preserve"> investigate</w:t>
      </w:r>
      <w:r w:rsidR="00996082" w:rsidRPr="00AC0328">
        <w:rPr>
          <w:sz w:val="22"/>
          <w:szCs w:val="22"/>
        </w:rPr>
        <w:t>s</w:t>
      </w:r>
      <w:r w:rsidR="000E6C09" w:rsidRPr="00AC0328">
        <w:rPr>
          <w:sz w:val="22"/>
          <w:szCs w:val="22"/>
        </w:rPr>
        <w:t xml:space="preserve">. </w:t>
      </w:r>
    </w:p>
    <w:p w:rsidR="00513D06" w:rsidRPr="00AC0328" w:rsidRDefault="00513D06" w:rsidP="00E54D4A">
      <w:pPr>
        <w:rPr>
          <w:sz w:val="22"/>
          <w:szCs w:val="22"/>
        </w:rPr>
      </w:pPr>
      <w:r w:rsidRPr="00AC0328">
        <w:rPr>
          <w:sz w:val="22"/>
          <w:szCs w:val="22"/>
        </w:rPr>
        <w:t>The providers in the MPIG database involve a special challenge because they have been positioned as billing providers, rather than performing providers.</w:t>
      </w:r>
      <w:r w:rsidR="00C15B65" w:rsidRPr="00AC0328">
        <w:rPr>
          <w:sz w:val="22"/>
          <w:szCs w:val="22"/>
        </w:rPr>
        <w:t xml:space="preserve"> </w:t>
      </w:r>
      <w:r w:rsidRPr="00AC0328">
        <w:rPr>
          <w:sz w:val="22"/>
          <w:szCs w:val="22"/>
        </w:rPr>
        <w:t xml:space="preserve">Of course in many cases, a one-to-one correspondence </w:t>
      </w:r>
      <w:r w:rsidR="00D80341" w:rsidRPr="00AC0328">
        <w:rPr>
          <w:sz w:val="22"/>
          <w:szCs w:val="22"/>
        </w:rPr>
        <w:t xml:space="preserve">takes place </w:t>
      </w:r>
      <w:r w:rsidRPr="00AC0328">
        <w:rPr>
          <w:sz w:val="22"/>
          <w:szCs w:val="22"/>
        </w:rPr>
        <w:t>between billing and performing providers.</w:t>
      </w:r>
      <w:r w:rsidR="00C15B65" w:rsidRPr="00AC0328">
        <w:rPr>
          <w:sz w:val="22"/>
          <w:szCs w:val="22"/>
        </w:rPr>
        <w:t xml:space="preserve"> </w:t>
      </w:r>
      <w:r w:rsidRPr="00AC0328">
        <w:rPr>
          <w:sz w:val="22"/>
          <w:szCs w:val="22"/>
        </w:rPr>
        <w:t xml:space="preserve">If </w:t>
      </w:r>
      <w:r w:rsidR="00EA269A" w:rsidRPr="00AC0328">
        <w:rPr>
          <w:sz w:val="22"/>
          <w:szCs w:val="22"/>
        </w:rPr>
        <w:t>Performant</w:t>
      </w:r>
      <w:r w:rsidRPr="00AC0328">
        <w:rPr>
          <w:sz w:val="22"/>
          <w:szCs w:val="22"/>
        </w:rPr>
        <w:t xml:space="preserve"> become</w:t>
      </w:r>
      <w:r w:rsidR="00EA269A" w:rsidRPr="00AC0328">
        <w:rPr>
          <w:sz w:val="22"/>
          <w:szCs w:val="22"/>
        </w:rPr>
        <w:t>s</w:t>
      </w:r>
      <w:r w:rsidRPr="00AC0328">
        <w:rPr>
          <w:sz w:val="22"/>
          <w:szCs w:val="22"/>
        </w:rPr>
        <w:t xml:space="preserve"> too aggressive in </w:t>
      </w:r>
      <w:r w:rsidR="00EA269A" w:rsidRPr="00AC0328">
        <w:rPr>
          <w:sz w:val="22"/>
          <w:szCs w:val="22"/>
        </w:rPr>
        <w:t>its</w:t>
      </w:r>
      <w:r w:rsidRPr="00AC0328">
        <w:rPr>
          <w:sz w:val="22"/>
          <w:szCs w:val="22"/>
        </w:rPr>
        <w:t xml:space="preserve"> matching process, </w:t>
      </w:r>
      <w:r w:rsidR="00EA269A" w:rsidRPr="00AC0328">
        <w:rPr>
          <w:sz w:val="22"/>
          <w:szCs w:val="22"/>
        </w:rPr>
        <w:t>it</w:t>
      </w:r>
      <w:r w:rsidRPr="00AC0328">
        <w:rPr>
          <w:sz w:val="22"/>
          <w:szCs w:val="22"/>
        </w:rPr>
        <w:t xml:space="preserve"> could lose so</w:t>
      </w:r>
      <w:r w:rsidR="00D80341" w:rsidRPr="00AC0328">
        <w:rPr>
          <w:sz w:val="22"/>
          <w:szCs w:val="22"/>
        </w:rPr>
        <w:t xml:space="preserve">me of the specificity that </w:t>
      </w:r>
      <w:r w:rsidRPr="00AC0328">
        <w:rPr>
          <w:sz w:val="22"/>
          <w:szCs w:val="22"/>
        </w:rPr>
        <w:t>exist</w:t>
      </w:r>
      <w:r w:rsidR="00D80341" w:rsidRPr="00AC0328">
        <w:rPr>
          <w:sz w:val="22"/>
          <w:szCs w:val="22"/>
        </w:rPr>
        <w:t>s</w:t>
      </w:r>
      <w:r w:rsidRPr="00AC0328">
        <w:rPr>
          <w:sz w:val="22"/>
          <w:szCs w:val="22"/>
        </w:rPr>
        <w:t xml:space="preserve"> in the database.</w:t>
      </w:r>
    </w:p>
    <w:p w:rsidR="00513D06" w:rsidRPr="00D47981" w:rsidRDefault="00513D06" w:rsidP="00CE2854">
      <w:pPr>
        <w:pStyle w:val="Style1"/>
        <w:keepNext/>
        <w:keepLines/>
      </w:pPr>
      <w:r w:rsidRPr="00D47981">
        <w:lastRenderedPageBreak/>
        <w:t>Follow-the-Money</w:t>
      </w:r>
    </w:p>
    <w:p w:rsidR="00513D06" w:rsidRPr="00AC0328" w:rsidRDefault="00513D06" w:rsidP="00CE2854">
      <w:pPr>
        <w:keepNext/>
        <w:keepLines/>
        <w:rPr>
          <w:sz w:val="22"/>
          <w:szCs w:val="22"/>
        </w:rPr>
      </w:pPr>
      <w:r w:rsidRPr="00AC0328">
        <w:rPr>
          <w:sz w:val="22"/>
          <w:szCs w:val="22"/>
        </w:rPr>
        <w:t>A number of “top 500” reports are compiled for different entities</w:t>
      </w:r>
      <w:r w:rsidR="00D80341" w:rsidRPr="00AC0328">
        <w:rPr>
          <w:sz w:val="22"/>
          <w:szCs w:val="22"/>
        </w:rPr>
        <w:t>—</w:t>
      </w:r>
      <w:r w:rsidRPr="00AC0328">
        <w:rPr>
          <w:sz w:val="22"/>
          <w:szCs w:val="22"/>
        </w:rPr>
        <w:t>providers, procedures, diagnoses and members</w:t>
      </w:r>
      <w:r w:rsidR="00AF0408" w:rsidRPr="00AC0328">
        <w:rPr>
          <w:sz w:val="22"/>
          <w:szCs w:val="22"/>
        </w:rPr>
        <w:t>—</w:t>
      </w:r>
      <w:r w:rsidRPr="00AC0328">
        <w:rPr>
          <w:sz w:val="22"/>
          <w:szCs w:val="22"/>
        </w:rPr>
        <w:t>with rankings based on the total paid over the last two years.</w:t>
      </w:r>
      <w:r w:rsidR="00C15B65" w:rsidRPr="00AC0328">
        <w:rPr>
          <w:sz w:val="22"/>
          <w:szCs w:val="22"/>
        </w:rPr>
        <w:t xml:space="preserve"> </w:t>
      </w:r>
      <w:r w:rsidRPr="00AC0328">
        <w:rPr>
          <w:sz w:val="22"/>
          <w:szCs w:val="22"/>
        </w:rPr>
        <w:t>Drilldown tabs are provided from one entity to another.</w:t>
      </w:r>
      <w:r w:rsidR="00C15B65" w:rsidRPr="00AC0328">
        <w:rPr>
          <w:sz w:val="22"/>
          <w:szCs w:val="22"/>
        </w:rPr>
        <w:t xml:space="preserve"> </w:t>
      </w:r>
      <w:r w:rsidRPr="00AC0328">
        <w:rPr>
          <w:sz w:val="22"/>
          <w:szCs w:val="22"/>
        </w:rPr>
        <w:t>For example, the top providers report includes a drilldown tab to the top procedures and diagnoses utilized for each of the 500 top providers, and the top procedures report includes a drilldown tab for the top providers utilizing each of the 500 top procedures.</w:t>
      </w:r>
    </w:p>
    <w:p w:rsidR="00513D06" w:rsidRPr="00AC0328" w:rsidRDefault="00513D06" w:rsidP="00E54D4A">
      <w:pPr>
        <w:rPr>
          <w:sz w:val="22"/>
          <w:szCs w:val="22"/>
        </w:rPr>
      </w:pPr>
      <w:r w:rsidRPr="00AC0328">
        <w:rPr>
          <w:sz w:val="22"/>
          <w:szCs w:val="22"/>
        </w:rPr>
        <w:t>All the “top 500” reports include trending information on each row:</w:t>
      </w:r>
    </w:p>
    <w:p w:rsidR="00513D06" w:rsidRPr="00AC0328" w:rsidRDefault="00513D06" w:rsidP="00513D06">
      <w:pPr>
        <w:pStyle w:val="NoSpacing"/>
        <w:numPr>
          <w:ilvl w:val="0"/>
          <w:numId w:val="8"/>
        </w:numPr>
      </w:pPr>
      <w:r w:rsidRPr="00AC0328">
        <w:t>Year-to-year change</w:t>
      </w:r>
    </w:p>
    <w:p w:rsidR="00513D06" w:rsidRPr="00AC0328" w:rsidRDefault="00513D06" w:rsidP="00513D06">
      <w:pPr>
        <w:pStyle w:val="NoSpacing"/>
        <w:numPr>
          <w:ilvl w:val="0"/>
          <w:numId w:val="8"/>
        </w:numPr>
      </w:pPr>
      <w:r w:rsidRPr="00AC0328">
        <w:t>Quarter-to-quarter change</w:t>
      </w:r>
    </w:p>
    <w:p w:rsidR="00513D06" w:rsidRPr="00AC0328" w:rsidRDefault="00513D06" w:rsidP="00513D06">
      <w:pPr>
        <w:pStyle w:val="NoSpacing"/>
        <w:numPr>
          <w:ilvl w:val="0"/>
          <w:numId w:val="8"/>
        </w:numPr>
      </w:pPr>
      <w:r w:rsidRPr="00AC0328">
        <w:t>Change from same quarter in the previous year</w:t>
      </w:r>
    </w:p>
    <w:p w:rsidR="00513D06" w:rsidRPr="00AC0328" w:rsidRDefault="00513D06" w:rsidP="00513D06">
      <w:pPr>
        <w:pStyle w:val="NoSpacing"/>
      </w:pPr>
    </w:p>
    <w:p w:rsidR="00513D06" w:rsidRPr="00AC0328" w:rsidRDefault="00513D06" w:rsidP="00E54D4A">
      <w:pPr>
        <w:rPr>
          <w:sz w:val="22"/>
          <w:szCs w:val="22"/>
        </w:rPr>
      </w:pPr>
      <w:r w:rsidRPr="00AC0328">
        <w:rPr>
          <w:sz w:val="22"/>
          <w:szCs w:val="22"/>
        </w:rPr>
        <w:t>The total paid amounts in the current and previous periods used to calculate these changes are also included on each row.</w:t>
      </w:r>
      <w:r w:rsidR="00C15B65" w:rsidRPr="00AC0328">
        <w:rPr>
          <w:sz w:val="22"/>
          <w:szCs w:val="22"/>
        </w:rPr>
        <w:t xml:space="preserve"> </w:t>
      </w:r>
      <w:r w:rsidRPr="00AC0328">
        <w:rPr>
          <w:sz w:val="22"/>
          <w:szCs w:val="22"/>
        </w:rPr>
        <w:t>In addition, charts are provided to display graphs of monthly totals for:</w:t>
      </w:r>
    </w:p>
    <w:p w:rsidR="00513D06" w:rsidRPr="00AC0328" w:rsidRDefault="00513D06" w:rsidP="00513D06">
      <w:pPr>
        <w:pStyle w:val="NoSpacing"/>
        <w:numPr>
          <w:ilvl w:val="0"/>
          <w:numId w:val="9"/>
        </w:numPr>
      </w:pPr>
      <w:r w:rsidRPr="00AC0328">
        <w:t>One or more of the top procedures</w:t>
      </w:r>
    </w:p>
    <w:p w:rsidR="00513D06" w:rsidRPr="00AC0328" w:rsidRDefault="00513D06" w:rsidP="00513D06">
      <w:pPr>
        <w:pStyle w:val="NoSpacing"/>
        <w:numPr>
          <w:ilvl w:val="0"/>
          <w:numId w:val="9"/>
        </w:numPr>
      </w:pPr>
      <w:r w:rsidRPr="00AC0328">
        <w:t>One or more of the top diagnoses</w:t>
      </w:r>
    </w:p>
    <w:p w:rsidR="00513D06" w:rsidRPr="00AC0328" w:rsidRDefault="00513D06" w:rsidP="00513D06">
      <w:pPr>
        <w:pStyle w:val="NoSpacing"/>
        <w:numPr>
          <w:ilvl w:val="0"/>
          <w:numId w:val="9"/>
        </w:numPr>
      </w:pPr>
      <w:r w:rsidRPr="00AC0328">
        <w:t>Top procedures (up to 10) for any of the top providers</w:t>
      </w:r>
    </w:p>
    <w:p w:rsidR="00513D06" w:rsidRPr="00AC0328" w:rsidRDefault="00513D06" w:rsidP="00513D06">
      <w:pPr>
        <w:pStyle w:val="NoSpacing"/>
        <w:numPr>
          <w:ilvl w:val="0"/>
          <w:numId w:val="9"/>
        </w:numPr>
      </w:pPr>
      <w:r w:rsidRPr="00AC0328">
        <w:t>Top diagnoses (up to 10) for any of the top providers</w:t>
      </w:r>
    </w:p>
    <w:p w:rsidR="00513D06" w:rsidRPr="00AC0328" w:rsidRDefault="00513D06" w:rsidP="00513D06">
      <w:pPr>
        <w:pStyle w:val="NoSpacing"/>
      </w:pPr>
    </w:p>
    <w:p w:rsidR="00513D06" w:rsidRPr="00AC0328" w:rsidRDefault="00513D06" w:rsidP="00E54D4A">
      <w:pPr>
        <w:rPr>
          <w:sz w:val="22"/>
          <w:szCs w:val="22"/>
        </w:rPr>
      </w:pPr>
      <w:r w:rsidRPr="00AC0328">
        <w:rPr>
          <w:sz w:val="22"/>
          <w:szCs w:val="22"/>
        </w:rPr>
        <w:t xml:space="preserve">These reports enable </w:t>
      </w:r>
      <w:r w:rsidR="00D80341" w:rsidRPr="00AC0328">
        <w:rPr>
          <w:sz w:val="22"/>
          <w:szCs w:val="22"/>
        </w:rPr>
        <w:t>Performant</w:t>
      </w:r>
      <w:r w:rsidRPr="00AC0328">
        <w:rPr>
          <w:sz w:val="22"/>
          <w:szCs w:val="22"/>
        </w:rPr>
        <w:t xml:space="preserve"> to gain an understanding of the claims activity at a high level, to identify areas involving large dollar amounts and/or significant trends that might be vulnerable to abuse, and to drill down to the providers involved in those areas of interest.</w:t>
      </w:r>
    </w:p>
    <w:p w:rsidR="00513D06" w:rsidRPr="00AC0328" w:rsidRDefault="00513D06" w:rsidP="00E54D4A">
      <w:pPr>
        <w:pStyle w:val="Style1"/>
        <w:rPr>
          <w:sz w:val="22"/>
          <w:szCs w:val="22"/>
        </w:rPr>
      </w:pPr>
      <w:r w:rsidRPr="00AC0328">
        <w:rPr>
          <w:sz w:val="22"/>
          <w:szCs w:val="22"/>
        </w:rPr>
        <w:t>Provider Cluster Analysis</w:t>
      </w:r>
    </w:p>
    <w:p w:rsidR="00513D06" w:rsidRPr="00AC0328" w:rsidRDefault="00513D06" w:rsidP="00E54D4A">
      <w:pPr>
        <w:rPr>
          <w:sz w:val="22"/>
          <w:szCs w:val="22"/>
        </w:rPr>
      </w:pPr>
      <w:r w:rsidRPr="00AC0328">
        <w:rPr>
          <w:sz w:val="22"/>
          <w:szCs w:val="22"/>
        </w:rPr>
        <w:t>This model forms groups of providers based on their utilization profile for procedures and diagnoses, and calculates similarity indices among the final clusters.</w:t>
      </w:r>
      <w:r w:rsidR="00C15B65" w:rsidRPr="00AC0328">
        <w:rPr>
          <w:sz w:val="22"/>
          <w:szCs w:val="22"/>
        </w:rPr>
        <w:t xml:space="preserve"> </w:t>
      </w:r>
      <w:r w:rsidRPr="00AC0328">
        <w:rPr>
          <w:sz w:val="22"/>
          <w:szCs w:val="22"/>
        </w:rPr>
        <w:t>There are several important outcomes:</w:t>
      </w:r>
    </w:p>
    <w:p w:rsidR="00513D06" w:rsidRPr="00AC0328" w:rsidRDefault="00513D06" w:rsidP="00513D06">
      <w:pPr>
        <w:pStyle w:val="NoSpacing"/>
        <w:numPr>
          <w:ilvl w:val="0"/>
          <w:numId w:val="4"/>
        </w:numPr>
      </w:pPr>
      <w:r w:rsidRPr="00AC0328">
        <w:t>Forms more meaningful peer groups for use in other detection models</w:t>
      </w:r>
    </w:p>
    <w:p w:rsidR="00513D06" w:rsidRPr="00AC0328" w:rsidRDefault="00513D06" w:rsidP="00513D06">
      <w:pPr>
        <w:pStyle w:val="NoSpacing"/>
        <w:numPr>
          <w:ilvl w:val="0"/>
          <w:numId w:val="4"/>
        </w:numPr>
      </w:pPr>
      <w:r w:rsidRPr="00AC0328">
        <w:t>Identifies providers who are claiming specialties in contradiction with their profile</w:t>
      </w:r>
    </w:p>
    <w:p w:rsidR="00513D06" w:rsidRPr="00AC0328" w:rsidRDefault="00513D06" w:rsidP="00513D06">
      <w:pPr>
        <w:pStyle w:val="NoSpacing"/>
        <w:numPr>
          <w:ilvl w:val="0"/>
          <w:numId w:val="4"/>
        </w:numPr>
      </w:pPr>
      <w:r w:rsidRPr="00AC0328">
        <w:t>Identifies large clusters with typical profiles for many specialties</w:t>
      </w:r>
    </w:p>
    <w:p w:rsidR="00513D06" w:rsidRPr="00AC0328" w:rsidRDefault="00513D06" w:rsidP="00513D06">
      <w:pPr>
        <w:pStyle w:val="NoSpacing"/>
        <w:numPr>
          <w:ilvl w:val="0"/>
          <w:numId w:val="4"/>
        </w:numPr>
      </w:pPr>
      <w:r w:rsidRPr="00AC0328">
        <w:t>Identifies providers who are aberrant with respect to the typical profile for their specialty</w:t>
      </w:r>
    </w:p>
    <w:p w:rsidR="00513D06" w:rsidRPr="00AC0328" w:rsidRDefault="00513D06" w:rsidP="00513D06">
      <w:pPr>
        <w:pStyle w:val="NoSpacing"/>
        <w:numPr>
          <w:ilvl w:val="0"/>
          <w:numId w:val="4"/>
        </w:numPr>
      </w:pPr>
      <w:r w:rsidRPr="00AC0328">
        <w:t>Identifies providers who require special treatment because of their unique profile</w:t>
      </w:r>
    </w:p>
    <w:p w:rsidR="00513D06" w:rsidRPr="00E54D4A" w:rsidRDefault="00513D06" w:rsidP="00513D06">
      <w:pPr>
        <w:pStyle w:val="NoSpacing"/>
        <w:rPr>
          <w:sz w:val="24"/>
          <w:szCs w:val="24"/>
        </w:rPr>
      </w:pPr>
    </w:p>
    <w:p w:rsidR="00513D06" w:rsidRPr="00AC0328" w:rsidRDefault="00513D06" w:rsidP="00E54D4A">
      <w:pPr>
        <w:rPr>
          <w:sz w:val="22"/>
          <w:szCs w:val="22"/>
        </w:rPr>
      </w:pPr>
      <w:r w:rsidRPr="00AC0328">
        <w:rPr>
          <w:sz w:val="22"/>
          <w:szCs w:val="22"/>
        </w:rPr>
        <w:t>A PivotTable enable</w:t>
      </w:r>
      <w:r w:rsidR="003F44E5" w:rsidRPr="00AC0328">
        <w:rPr>
          <w:sz w:val="22"/>
          <w:szCs w:val="22"/>
        </w:rPr>
        <w:t>s</w:t>
      </w:r>
      <w:r w:rsidRPr="00AC0328">
        <w:rPr>
          <w:sz w:val="22"/>
          <w:szCs w:val="22"/>
        </w:rPr>
        <w:t xml:space="preserve"> the user to examine the ranked procedures and diagnoses for individual providers within each cluster.</w:t>
      </w:r>
      <w:r w:rsidR="00C15B65" w:rsidRPr="00AC0328">
        <w:rPr>
          <w:sz w:val="22"/>
          <w:szCs w:val="22"/>
        </w:rPr>
        <w:t xml:space="preserve"> </w:t>
      </w:r>
      <w:r w:rsidRPr="00AC0328">
        <w:rPr>
          <w:sz w:val="22"/>
          <w:szCs w:val="22"/>
        </w:rPr>
        <w:t xml:space="preserve">A guide </w:t>
      </w:r>
      <w:r w:rsidR="003F44E5" w:rsidRPr="00AC0328">
        <w:rPr>
          <w:sz w:val="22"/>
          <w:szCs w:val="22"/>
        </w:rPr>
        <w:t>is</w:t>
      </w:r>
      <w:r w:rsidRPr="00AC0328">
        <w:rPr>
          <w:sz w:val="22"/>
          <w:szCs w:val="22"/>
        </w:rPr>
        <w:t xml:space="preserve"> provided with measures of aberrancy and uniqueness for each cluster.</w:t>
      </w:r>
      <w:r w:rsidR="00C15B65" w:rsidRPr="00AC0328">
        <w:rPr>
          <w:sz w:val="22"/>
          <w:szCs w:val="22"/>
        </w:rPr>
        <w:t xml:space="preserve"> </w:t>
      </w:r>
      <w:r w:rsidRPr="00AC0328">
        <w:rPr>
          <w:sz w:val="22"/>
          <w:szCs w:val="22"/>
        </w:rPr>
        <w:t>By using the PivotTable to examine the clusters identified in the guide, the user can identify clusters and providers requiring further investigation.</w:t>
      </w:r>
    </w:p>
    <w:p w:rsidR="00513D06" w:rsidRPr="00AC0328" w:rsidRDefault="00513D06" w:rsidP="00E54D4A">
      <w:pPr>
        <w:rPr>
          <w:sz w:val="22"/>
          <w:szCs w:val="22"/>
        </w:rPr>
      </w:pPr>
      <w:r w:rsidRPr="00AC0328">
        <w:rPr>
          <w:sz w:val="22"/>
          <w:szCs w:val="22"/>
        </w:rPr>
        <w:t>The unusual distribution of specialties in the MPIG data represents somethin</w:t>
      </w:r>
      <w:r w:rsidR="003F44E5" w:rsidRPr="00AC0328">
        <w:rPr>
          <w:sz w:val="22"/>
          <w:szCs w:val="22"/>
        </w:rPr>
        <w:t>g of a challenge for this model</w:t>
      </w:r>
      <w:r w:rsidRPr="00AC0328">
        <w:rPr>
          <w:sz w:val="22"/>
          <w:szCs w:val="22"/>
        </w:rPr>
        <w:t xml:space="preserve"> and require</w:t>
      </w:r>
      <w:r w:rsidR="003F44E5" w:rsidRPr="00AC0328">
        <w:rPr>
          <w:sz w:val="22"/>
          <w:szCs w:val="22"/>
        </w:rPr>
        <w:t>s</w:t>
      </w:r>
      <w:r w:rsidRPr="00AC0328">
        <w:rPr>
          <w:sz w:val="22"/>
          <w:szCs w:val="22"/>
        </w:rPr>
        <w:t xml:space="preserve"> additional analysis time to interpret and refine the output.</w:t>
      </w:r>
      <w:r w:rsidR="00C15B65" w:rsidRPr="00AC0328">
        <w:rPr>
          <w:sz w:val="22"/>
          <w:szCs w:val="22"/>
        </w:rPr>
        <w:t xml:space="preserve"> </w:t>
      </w:r>
      <w:r w:rsidRPr="00AC0328">
        <w:rPr>
          <w:sz w:val="22"/>
          <w:szCs w:val="22"/>
        </w:rPr>
        <w:t>However, this same idiosyncrasy may increase the value of the findings.</w:t>
      </w:r>
    </w:p>
    <w:p w:rsidR="00513D06" w:rsidRPr="002D067F" w:rsidRDefault="00513D06" w:rsidP="00E54D4A">
      <w:pPr>
        <w:pStyle w:val="Style1"/>
      </w:pPr>
      <w:r w:rsidRPr="002D067F">
        <w:lastRenderedPageBreak/>
        <w:t>Aberrant Trend Detector</w:t>
      </w:r>
    </w:p>
    <w:p w:rsidR="00513D06" w:rsidRPr="00D43239" w:rsidRDefault="00513D06" w:rsidP="00E54D4A">
      <w:pPr>
        <w:rPr>
          <w:sz w:val="22"/>
          <w:szCs w:val="22"/>
        </w:rPr>
      </w:pPr>
      <w:r w:rsidRPr="00D43239">
        <w:rPr>
          <w:sz w:val="22"/>
          <w:szCs w:val="22"/>
        </w:rPr>
        <w:t>This model looks at utilization trends by providers for individual procedures.</w:t>
      </w:r>
      <w:r w:rsidR="00C15B65" w:rsidRPr="00D43239">
        <w:rPr>
          <w:sz w:val="22"/>
          <w:szCs w:val="22"/>
        </w:rPr>
        <w:t xml:space="preserve"> </w:t>
      </w:r>
      <w:r w:rsidRPr="00D43239">
        <w:rPr>
          <w:sz w:val="22"/>
          <w:szCs w:val="22"/>
        </w:rPr>
        <w:t>One way it attempts to identify aberrant trends is by comparing changes in the procedure utilization by each provider to changes in the overall utilization by all providers.</w:t>
      </w:r>
      <w:r w:rsidR="00C15B65" w:rsidRPr="00D43239">
        <w:rPr>
          <w:sz w:val="22"/>
          <w:szCs w:val="22"/>
        </w:rPr>
        <w:t xml:space="preserve"> </w:t>
      </w:r>
      <w:r w:rsidRPr="00D43239">
        <w:rPr>
          <w:sz w:val="22"/>
          <w:szCs w:val="22"/>
        </w:rPr>
        <w:t>It also attempts to remove the effect of growth or decline in total payments made to the provider.</w:t>
      </w:r>
      <w:r w:rsidR="00C15B65" w:rsidRPr="00D43239">
        <w:rPr>
          <w:sz w:val="22"/>
          <w:szCs w:val="22"/>
        </w:rPr>
        <w:t xml:space="preserve"> </w:t>
      </w:r>
      <w:r w:rsidRPr="00D43239">
        <w:rPr>
          <w:sz w:val="22"/>
          <w:szCs w:val="22"/>
        </w:rPr>
        <w:t>Initially</w:t>
      </w:r>
      <w:r w:rsidR="003F44E5" w:rsidRPr="00D43239">
        <w:rPr>
          <w:sz w:val="22"/>
          <w:szCs w:val="22"/>
        </w:rPr>
        <w:t>,</w:t>
      </w:r>
      <w:r w:rsidRPr="00D43239">
        <w:rPr>
          <w:sz w:val="22"/>
          <w:szCs w:val="22"/>
        </w:rPr>
        <w:t xml:space="preserve"> there </w:t>
      </w:r>
      <w:r w:rsidR="003F44E5" w:rsidRPr="00D43239">
        <w:rPr>
          <w:sz w:val="22"/>
          <w:szCs w:val="22"/>
        </w:rPr>
        <w:t xml:space="preserve">are </w:t>
      </w:r>
      <w:r w:rsidRPr="00D43239">
        <w:rPr>
          <w:sz w:val="22"/>
          <w:szCs w:val="22"/>
        </w:rPr>
        <w:t>two definitions of aberrancy:</w:t>
      </w:r>
    </w:p>
    <w:p w:rsidR="00513D06" w:rsidRPr="00D43239" w:rsidRDefault="00513D06" w:rsidP="00513D06">
      <w:pPr>
        <w:pStyle w:val="NoSpacing"/>
        <w:numPr>
          <w:ilvl w:val="0"/>
          <w:numId w:val="5"/>
        </w:numPr>
      </w:pPr>
      <w:r w:rsidRPr="00D43239">
        <w:t>The first look</w:t>
      </w:r>
      <w:r w:rsidR="003F44E5" w:rsidRPr="00D43239">
        <w:t>s</w:t>
      </w:r>
      <w:r w:rsidRPr="00D43239">
        <w:t xml:space="preserve"> at large quarter to quarter changes at any time over past two years.</w:t>
      </w:r>
    </w:p>
    <w:p w:rsidR="00513D06" w:rsidRPr="00D43239" w:rsidRDefault="003F44E5" w:rsidP="00513D06">
      <w:pPr>
        <w:pStyle w:val="NoSpacing"/>
        <w:numPr>
          <w:ilvl w:val="0"/>
          <w:numId w:val="5"/>
        </w:numPr>
      </w:pPr>
      <w:r w:rsidRPr="00D43239">
        <w:t xml:space="preserve">The second </w:t>
      </w:r>
      <w:r w:rsidR="00513D06" w:rsidRPr="00D43239">
        <w:t>attempt</w:t>
      </w:r>
      <w:r w:rsidRPr="00D43239">
        <w:t>s</w:t>
      </w:r>
      <w:r w:rsidR="00513D06" w:rsidRPr="00D43239">
        <w:t xml:space="preserve"> to identify important recent trends based on a combination of trends for different time periods, such as year to year and quarter to quarter</w:t>
      </w:r>
    </w:p>
    <w:p w:rsidR="00E54D4A" w:rsidRPr="00D43239" w:rsidRDefault="00E54D4A" w:rsidP="00E54D4A">
      <w:pPr>
        <w:rPr>
          <w:sz w:val="22"/>
          <w:szCs w:val="22"/>
        </w:rPr>
      </w:pPr>
    </w:p>
    <w:p w:rsidR="00513D06" w:rsidRPr="00D43239" w:rsidRDefault="00513D06" w:rsidP="00E54D4A">
      <w:pPr>
        <w:rPr>
          <w:sz w:val="22"/>
          <w:szCs w:val="22"/>
        </w:rPr>
      </w:pPr>
      <w:r w:rsidRPr="00D43239">
        <w:rPr>
          <w:sz w:val="22"/>
          <w:szCs w:val="22"/>
        </w:rPr>
        <w:t>The definitions of aberrancy in this model are flexible and can evolve over time to improve effectiveness.</w:t>
      </w:r>
      <w:r w:rsidR="00C15B65" w:rsidRPr="00D43239">
        <w:rPr>
          <w:sz w:val="22"/>
          <w:szCs w:val="22"/>
        </w:rPr>
        <w:t xml:space="preserve"> </w:t>
      </w:r>
      <w:r w:rsidRPr="00D43239">
        <w:rPr>
          <w:sz w:val="22"/>
          <w:szCs w:val="22"/>
        </w:rPr>
        <w:t xml:space="preserve">There </w:t>
      </w:r>
      <w:r w:rsidR="003F44E5" w:rsidRPr="00D43239">
        <w:rPr>
          <w:sz w:val="22"/>
          <w:szCs w:val="22"/>
        </w:rPr>
        <w:t xml:space="preserve">is also </w:t>
      </w:r>
      <w:r w:rsidRPr="00D43239">
        <w:rPr>
          <w:sz w:val="22"/>
          <w:szCs w:val="22"/>
        </w:rPr>
        <w:t>a ranking of provider/procedure combinations based simply on the size of the payments made for each procedure to each provider.</w:t>
      </w:r>
      <w:r w:rsidR="00C15B65" w:rsidRPr="00D43239">
        <w:rPr>
          <w:sz w:val="22"/>
          <w:szCs w:val="22"/>
        </w:rPr>
        <w:t xml:space="preserve"> </w:t>
      </w:r>
      <w:r w:rsidRPr="00D43239">
        <w:rPr>
          <w:sz w:val="22"/>
          <w:szCs w:val="22"/>
        </w:rPr>
        <w:t>This enable</w:t>
      </w:r>
      <w:r w:rsidR="003F44E5" w:rsidRPr="00D43239">
        <w:rPr>
          <w:sz w:val="22"/>
          <w:szCs w:val="22"/>
        </w:rPr>
        <w:t>s</w:t>
      </w:r>
      <w:r w:rsidRPr="00D43239">
        <w:rPr>
          <w:sz w:val="22"/>
          <w:szCs w:val="22"/>
        </w:rPr>
        <w:t xml:space="preserve"> the user to use a follow-the-money approach to identify interesting findings.</w:t>
      </w:r>
    </w:p>
    <w:p w:rsidR="00513D06" w:rsidRPr="00D43239" w:rsidRDefault="00513D06" w:rsidP="00E54D4A">
      <w:pPr>
        <w:rPr>
          <w:sz w:val="22"/>
          <w:szCs w:val="22"/>
        </w:rPr>
      </w:pPr>
      <w:r w:rsidRPr="00D43239">
        <w:rPr>
          <w:sz w:val="22"/>
          <w:szCs w:val="22"/>
        </w:rPr>
        <w:t>The displays for each provider/procedure contain</w:t>
      </w:r>
      <w:r w:rsidR="003F44E5" w:rsidRPr="00D43239">
        <w:rPr>
          <w:sz w:val="22"/>
          <w:szCs w:val="22"/>
        </w:rPr>
        <w:t>s</w:t>
      </w:r>
      <w:r w:rsidRPr="00D43239">
        <w:rPr>
          <w:sz w:val="22"/>
          <w:szCs w:val="22"/>
        </w:rPr>
        <w:t xml:space="preserve"> three line graphs:</w:t>
      </w:r>
    </w:p>
    <w:p w:rsidR="00513D06" w:rsidRPr="00D43239" w:rsidRDefault="00513D06" w:rsidP="00513D06">
      <w:pPr>
        <w:pStyle w:val="NoSpacing"/>
        <w:numPr>
          <w:ilvl w:val="0"/>
          <w:numId w:val="6"/>
        </w:numPr>
      </w:pPr>
      <w:r w:rsidRPr="00D43239">
        <w:t xml:space="preserve">Total payments made to the provider for the procedure </w:t>
      </w:r>
    </w:p>
    <w:p w:rsidR="00513D06" w:rsidRPr="00D43239" w:rsidRDefault="00513D06" w:rsidP="00513D06">
      <w:pPr>
        <w:pStyle w:val="NoSpacing"/>
        <w:numPr>
          <w:ilvl w:val="0"/>
          <w:numId w:val="6"/>
        </w:numPr>
      </w:pPr>
      <w:r w:rsidRPr="00D43239">
        <w:t>Total payments made to the provider for all procedures</w:t>
      </w:r>
    </w:p>
    <w:p w:rsidR="00513D06" w:rsidRPr="00D43239" w:rsidRDefault="00513D06" w:rsidP="00513D06">
      <w:pPr>
        <w:pStyle w:val="NoSpacing"/>
        <w:numPr>
          <w:ilvl w:val="0"/>
          <w:numId w:val="6"/>
        </w:numPr>
      </w:pPr>
      <w:r w:rsidRPr="00D43239">
        <w:t>Total payments made for the procedure to all providers</w:t>
      </w:r>
    </w:p>
    <w:p w:rsidR="00513D06" w:rsidRPr="00D43239" w:rsidRDefault="00513D06" w:rsidP="00513D06">
      <w:pPr>
        <w:pStyle w:val="NoSpacing"/>
      </w:pPr>
    </w:p>
    <w:p w:rsidR="00513D06" w:rsidRPr="00D43239" w:rsidRDefault="00513D06" w:rsidP="00E54D4A">
      <w:pPr>
        <w:rPr>
          <w:sz w:val="22"/>
          <w:szCs w:val="22"/>
        </w:rPr>
      </w:pPr>
      <w:r w:rsidRPr="00D43239">
        <w:rPr>
          <w:sz w:val="22"/>
          <w:szCs w:val="22"/>
        </w:rPr>
        <w:t xml:space="preserve">There </w:t>
      </w:r>
      <w:r w:rsidR="00996082" w:rsidRPr="00D43239">
        <w:rPr>
          <w:sz w:val="22"/>
          <w:szCs w:val="22"/>
        </w:rPr>
        <w:t>are</w:t>
      </w:r>
      <w:r w:rsidRPr="00D43239">
        <w:rPr>
          <w:sz w:val="22"/>
          <w:szCs w:val="22"/>
        </w:rPr>
        <w:t xml:space="preserve"> two separate displays, each covering a two-year period based on dates of service:</w:t>
      </w:r>
    </w:p>
    <w:p w:rsidR="00513D06" w:rsidRPr="00D43239" w:rsidRDefault="00513D06" w:rsidP="00513D06">
      <w:pPr>
        <w:pStyle w:val="NoSpacing"/>
        <w:numPr>
          <w:ilvl w:val="0"/>
          <w:numId w:val="10"/>
        </w:numPr>
      </w:pPr>
      <w:r w:rsidRPr="00D43239">
        <w:t>One chart using the same dollar scale for all three graphs.</w:t>
      </w:r>
      <w:r w:rsidR="00C15B65" w:rsidRPr="00D43239">
        <w:t xml:space="preserve"> </w:t>
      </w:r>
      <w:r w:rsidRPr="00D43239">
        <w:t xml:space="preserve">For many provider/procedure combinations, this graph </w:t>
      </w:r>
      <w:r w:rsidR="00996082" w:rsidRPr="00D43239">
        <w:t>is</w:t>
      </w:r>
      <w:r w:rsidRPr="00D43239">
        <w:t xml:space="preserve"> difficult to read due to relatively high</w:t>
      </w:r>
      <w:r w:rsidR="002A5299" w:rsidRPr="00D43239">
        <w:t xml:space="preserve"> total payments to the provider</w:t>
      </w:r>
      <w:r w:rsidRPr="00D43239">
        <w:t xml:space="preserve"> or for the procedure overall.</w:t>
      </w:r>
    </w:p>
    <w:p w:rsidR="00513D06" w:rsidRPr="00D43239" w:rsidRDefault="00513D06" w:rsidP="00513D06">
      <w:pPr>
        <w:pStyle w:val="NoSpacing"/>
        <w:numPr>
          <w:ilvl w:val="0"/>
          <w:numId w:val="10"/>
        </w:numPr>
      </w:pPr>
      <w:r w:rsidRPr="00D43239">
        <w:t>One chart where the graphs have been “normalized” by dividing each monthly paid amount by the ave</w:t>
      </w:r>
      <w:r w:rsidR="00B843C7" w:rsidRPr="00D43239">
        <w:t>rage paid per month for the two-</w:t>
      </w:r>
      <w:r w:rsidRPr="00D43239">
        <w:t>year period.</w:t>
      </w:r>
      <w:r w:rsidR="00C15B65" w:rsidRPr="00D43239">
        <w:t xml:space="preserve"> </w:t>
      </w:r>
      <w:r w:rsidRPr="00D43239">
        <w:t>The scale of this graph is the percent of the average paid per month.</w:t>
      </w:r>
    </w:p>
    <w:p w:rsidR="00513D06" w:rsidRPr="00D43239" w:rsidRDefault="00513D06" w:rsidP="00513D06">
      <w:pPr>
        <w:pStyle w:val="NoSpacing"/>
      </w:pPr>
    </w:p>
    <w:p w:rsidR="00513D06" w:rsidRPr="00D43239" w:rsidRDefault="00513D06" w:rsidP="00E54D4A">
      <w:pPr>
        <w:rPr>
          <w:sz w:val="22"/>
          <w:szCs w:val="22"/>
        </w:rPr>
      </w:pPr>
      <w:r w:rsidRPr="00D43239">
        <w:rPr>
          <w:sz w:val="22"/>
          <w:szCs w:val="22"/>
        </w:rPr>
        <w:t>The second chart, which is normally displayed first, enables the user to easily compare the trend pattern for the provider/procedure combination in relation to the overall patterns for the provider and procedure.</w:t>
      </w:r>
    </w:p>
    <w:p w:rsidR="00513D06" w:rsidRPr="002D067F" w:rsidRDefault="00513D06" w:rsidP="00E54D4A">
      <w:pPr>
        <w:pStyle w:val="Style1"/>
      </w:pPr>
      <w:r>
        <w:t>Provider Network Identification</w:t>
      </w:r>
    </w:p>
    <w:p w:rsidR="00513D06" w:rsidRPr="00D43239" w:rsidRDefault="00513D06" w:rsidP="00E54D4A">
      <w:pPr>
        <w:rPr>
          <w:sz w:val="22"/>
          <w:szCs w:val="22"/>
        </w:rPr>
      </w:pPr>
      <w:r w:rsidRPr="00D43239">
        <w:rPr>
          <w:sz w:val="22"/>
          <w:szCs w:val="22"/>
        </w:rPr>
        <w:t>In this model</w:t>
      </w:r>
      <w:r w:rsidR="002A5299" w:rsidRPr="00D43239">
        <w:rPr>
          <w:sz w:val="22"/>
          <w:szCs w:val="22"/>
        </w:rPr>
        <w:t>,</w:t>
      </w:r>
      <w:r w:rsidRPr="00D43239">
        <w:rPr>
          <w:sz w:val="22"/>
          <w:szCs w:val="22"/>
        </w:rPr>
        <w:t xml:space="preserve"> an exhaustive common patient analysis is performed to identify the number of common patients among all providers in the database, taken two at a time.</w:t>
      </w:r>
      <w:r w:rsidR="00C15B65" w:rsidRPr="00D43239">
        <w:rPr>
          <w:sz w:val="22"/>
          <w:szCs w:val="22"/>
        </w:rPr>
        <w:t xml:space="preserve"> </w:t>
      </w:r>
      <w:r w:rsidRPr="00D43239">
        <w:rPr>
          <w:sz w:val="22"/>
          <w:szCs w:val="22"/>
        </w:rPr>
        <w:t>The number of total patients for each provider is combined with the common patients to produce a measure of similarity between each pair of providers for each calendar year in the study.</w:t>
      </w:r>
      <w:r w:rsidR="00C15B65" w:rsidRPr="00D43239">
        <w:rPr>
          <w:sz w:val="22"/>
          <w:szCs w:val="22"/>
        </w:rPr>
        <w:t xml:space="preserve"> </w:t>
      </w:r>
      <w:r w:rsidRPr="00D43239">
        <w:rPr>
          <w:sz w:val="22"/>
          <w:szCs w:val="22"/>
        </w:rPr>
        <w:t>A modified minimum spanning tree algorithm is then used to identify groups of providers who are sharing the same pool of patients.</w:t>
      </w:r>
    </w:p>
    <w:p w:rsidR="00513D06" w:rsidRPr="00D43239" w:rsidRDefault="00513D06" w:rsidP="00E54D4A">
      <w:pPr>
        <w:rPr>
          <w:sz w:val="22"/>
          <w:szCs w:val="22"/>
        </w:rPr>
      </w:pPr>
      <w:r w:rsidRPr="00D43239">
        <w:rPr>
          <w:sz w:val="22"/>
          <w:szCs w:val="22"/>
        </w:rPr>
        <w:lastRenderedPageBreak/>
        <w:t>The top level display lists all the networks found for each year in the study, along with the number of providers and the average similarity within the network.</w:t>
      </w:r>
      <w:r w:rsidR="00C15B65" w:rsidRPr="00D43239">
        <w:rPr>
          <w:sz w:val="22"/>
          <w:szCs w:val="22"/>
        </w:rPr>
        <w:t xml:space="preserve"> </w:t>
      </w:r>
      <w:r w:rsidRPr="00D43239">
        <w:rPr>
          <w:sz w:val="22"/>
          <w:szCs w:val="22"/>
        </w:rPr>
        <w:t>The second related display lists all the providers in the network selected in the top display, along with several statistics including the common patients and ID number for the other provider in the network with which each provider had the strongest similarity. Based on a selection of a provider in the second display, the third display lists the statistics for all the other providers in the network with which it had a strong similarity.</w:t>
      </w:r>
    </w:p>
    <w:p w:rsidR="00513D06" w:rsidRPr="00D43239" w:rsidRDefault="00513D06" w:rsidP="00E54D4A">
      <w:pPr>
        <w:rPr>
          <w:sz w:val="22"/>
          <w:szCs w:val="22"/>
        </w:rPr>
      </w:pPr>
      <w:r w:rsidRPr="00D43239">
        <w:rPr>
          <w:sz w:val="22"/>
          <w:szCs w:val="22"/>
        </w:rPr>
        <w:t>After the initial run of the network analysis, other measures can be added to help identify the networks most likely to involve collusive activities.</w:t>
      </w:r>
      <w:r w:rsidR="00C15B65" w:rsidRPr="00D43239">
        <w:rPr>
          <w:sz w:val="22"/>
          <w:szCs w:val="22"/>
        </w:rPr>
        <w:t xml:space="preserve"> </w:t>
      </w:r>
      <w:r w:rsidRPr="00D43239">
        <w:rPr>
          <w:sz w:val="22"/>
          <w:szCs w:val="22"/>
        </w:rPr>
        <w:t>This might include the application of a business rule to point to networks with a</w:t>
      </w:r>
      <w:r w:rsidR="002A5299" w:rsidRPr="00D43239">
        <w:rPr>
          <w:sz w:val="22"/>
          <w:szCs w:val="22"/>
        </w:rPr>
        <w:t xml:space="preserve"> certain mixture of specialties</w:t>
      </w:r>
      <w:r w:rsidRPr="00D43239">
        <w:rPr>
          <w:sz w:val="22"/>
          <w:szCs w:val="22"/>
        </w:rPr>
        <w:t xml:space="preserve"> or satisfying a particular rule on the geographic distribution of the providers.</w:t>
      </w:r>
    </w:p>
    <w:p w:rsidR="00513D06" w:rsidRPr="002D067F" w:rsidRDefault="00513D06" w:rsidP="00E54D4A">
      <w:pPr>
        <w:pStyle w:val="Style1"/>
      </w:pPr>
      <w:r w:rsidRPr="002D067F">
        <w:t>Global Utilization Study</w:t>
      </w:r>
    </w:p>
    <w:p w:rsidR="00513D06" w:rsidRPr="00D43239" w:rsidRDefault="00513D06" w:rsidP="00E54D4A">
      <w:pPr>
        <w:rPr>
          <w:sz w:val="22"/>
          <w:szCs w:val="22"/>
        </w:rPr>
      </w:pPr>
      <w:r w:rsidRPr="00D43239">
        <w:rPr>
          <w:sz w:val="22"/>
          <w:szCs w:val="22"/>
        </w:rPr>
        <w:t>This model identifies providers with aberrant utilizations of procedures relative to their overall specialty or peer group.</w:t>
      </w:r>
      <w:r w:rsidR="00C15B65" w:rsidRPr="00D43239">
        <w:rPr>
          <w:sz w:val="22"/>
          <w:szCs w:val="22"/>
        </w:rPr>
        <w:t xml:space="preserve"> </w:t>
      </w:r>
      <w:r w:rsidRPr="00D43239">
        <w:rPr>
          <w:sz w:val="22"/>
          <w:szCs w:val="22"/>
        </w:rPr>
        <w:t>The provider/procedure combinations are ranked based on a combination of the degree of aberrance (provider vs. specialty utilization) and the significance of the total payments involved.</w:t>
      </w:r>
      <w:r w:rsidR="00C15B65" w:rsidRPr="00D43239">
        <w:rPr>
          <w:sz w:val="22"/>
          <w:szCs w:val="22"/>
        </w:rPr>
        <w:t xml:space="preserve"> </w:t>
      </w:r>
      <w:r w:rsidRPr="00D43239">
        <w:rPr>
          <w:sz w:val="22"/>
          <w:szCs w:val="22"/>
        </w:rPr>
        <w:t>Due the large number of procedures used by some specialties, the relative utilizations are computed based on a merge of the top procedures for the provider and the top procedure used by the specialty overall.</w:t>
      </w:r>
    </w:p>
    <w:p w:rsidR="00513D06" w:rsidRPr="00D43239" w:rsidRDefault="00513D06" w:rsidP="00E54D4A">
      <w:pPr>
        <w:rPr>
          <w:sz w:val="22"/>
          <w:szCs w:val="22"/>
        </w:rPr>
      </w:pPr>
      <w:r w:rsidRPr="00D43239">
        <w:rPr>
          <w:sz w:val="22"/>
          <w:szCs w:val="22"/>
        </w:rPr>
        <w:t>The top level display contains the ranked provider/procedure combinations.</w:t>
      </w:r>
      <w:r w:rsidR="00C15B65" w:rsidRPr="00D43239">
        <w:rPr>
          <w:sz w:val="22"/>
          <w:szCs w:val="22"/>
        </w:rPr>
        <w:t xml:space="preserve"> </w:t>
      </w:r>
      <w:r w:rsidRPr="00D43239">
        <w:rPr>
          <w:sz w:val="22"/>
          <w:szCs w:val="22"/>
        </w:rPr>
        <w:t>Another display allows the user to select a particular ranked combination and view a table and bar chart illustrating the</w:t>
      </w:r>
      <w:r w:rsidR="00C15B65" w:rsidRPr="00D43239">
        <w:rPr>
          <w:sz w:val="22"/>
          <w:szCs w:val="22"/>
        </w:rPr>
        <w:t xml:space="preserve"> </w:t>
      </w:r>
      <w:r w:rsidRPr="00D43239">
        <w:rPr>
          <w:sz w:val="22"/>
          <w:szCs w:val="22"/>
        </w:rPr>
        <w:t>relative utilizations of the top procedures for the provider and specialty overall.</w:t>
      </w:r>
    </w:p>
    <w:p w:rsidR="00513D06" w:rsidRPr="00D43239" w:rsidRDefault="00513D06" w:rsidP="00E54D4A">
      <w:pPr>
        <w:rPr>
          <w:sz w:val="22"/>
          <w:szCs w:val="22"/>
        </w:rPr>
      </w:pPr>
      <w:r w:rsidRPr="00D43239">
        <w:rPr>
          <w:sz w:val="22"/>
          <w:szCs w:val="22"/>
        </w:rPr>
        <w:t xml:space="preserve">For MPIG, this model </w:t>
      </w:r>
      <w:r w:rsidR="00C60CEE" w:rsidRPr="00D43239">
        <w:rPr>
          <w:sz w:val="22"/>
          <w:szCs w:val="22"/>
        </w:rPr>
        <w:t>is</w:t>
      </w:r>
      <w:r w:rsidRPr="00D43239">
        <w:rPr>
          <w:sz w:val="22"/>
          <w:szCs w:val="22"/>
        </w:rPr>
        <w:t xml:space="preserve"> run first using the specialties provided in the database.</w:t>
      </w:r>
      <w:r w:rsidR="00C15B65" w:rsidRPr="00D43239">
        <w:rPr>
          <w:sz w:val="22"/>
          <w:szCs w:val="22"/>
        </w:rPr>
        <w:t xml:space="preserve"> </w:t>
      </w:r>
      <w:r w:rsidRPr="00D43239">
        <w:rPr>
          <w:sz w:val="22"/>
          <w:szCs w:val="22"/>
        </w:rPr>
        <w:t>Later</w:t>
      </w:r>
      <w:r w:rsidR="00E66E87" w:rsidRPr="00D43239">
        <w:rPr>
          <w:sz w:val="22"/>
          <w:szCs w:val="22"/>
        </w:rPr>
        <w:t>,</w:t>
      </w:r>
      <w:r w:rsidRPr="00D43239">
        <w:rPr>
          <w:sz w:val="22"/>
          <w:szCs w:val="22"/>
        </w:rPr>
        <w:t xml:space="preserve"> another run </w:t>
      </w:r>
      <w:r w:rsidR="00C60CEE" w:rsidRPr="00D43239">
        <w:rPr>
          <w:sz w:val="22"/>
          <w:szCs w:val="22"/>
        </w:rPr>
        <w:t>is</w:t>
      </w:r>
      <w:r w:rsidRPr="00D43239">
        <w:rPr>
          <w:sz w:val="22"/>
          <w:szCs w:val="22"/>
        </w:rPr>
        <w:t xml:space="preserve"> performed using the peer groups derived from the cluster analysis in place of the specialties.</w:t>
      </w:r>
    </w:p>
    <w:p w:rsidR="00513D06" w:rsidRPr="002D067F" w:rsidRDefault="00513D06" w:rsidP="00E54D4A">
      <w:pPr>
        <w:pStyle w:val="Style1"/>
      </w:pPr>
      <w:r w:rsidRPr="002D067F">
        <w:t>Provider Workload Analysis</w:t>
      </w:r>
    </w:p>
    <w:p w:rsidR="00513D06" w:rsidRPr="00D43239" w:rsidRDefault="00513D06" w:rsidP="00E54D4A">
      <w:pPr>
        <w:rPr>
          <w:sz w:val="22"/>
          <w:szCs w:val="22"/>
        </w:rPr>
      </w:pPr>
      <w:r w:rsidRPr="00D43239">
        <w:rPr>
          <w:sz w:val="22"/>
          <w:szCs w:val="22"/>
        </w:rPr>
        <w:t>This model finds providers who have submitted claims for a quantity and mix of services that are unlikely to have been performed in a single day or week.</w:t>
      </w:r>
      <w:r w:rsidR="00C15B65" w:rsidRPr="00D43239">
        <w:rPr>
          <w:sz w:val="22"/>
          <w:szCs w:val="22"/>
        </w:rPr>
        <w:t xml:space="preserve"> </w:t>
      </w:r>
      <w:r w:rsidRPr="00D43239">
        <w:rPr>
          <w:sz w:val="22"/>
          <w:szCs w:val="22"/>
        </w:rPr>
        <w:t>Due to the scarcity of procedures with specific times, the work component of the Relative Value Unit (RVU) is used as an approximation.</w:t>
      </w:r>
      <w:r w:rsidR="00C15B65" w:rsidRPr="00D43239">
        <w:rPr>
          <w:sz w:val="22"/>
          <w:szCs w:val="22"/>
        </w:rPr>
        <w:t xml:space="preserve"> </w:t>
      </w:r>
      <w:r w:rsidRPr="00D43239">
        <w:rPr>
          <w:sz w:val="22"/>
          <w:szCs w:val="22"/>
        </w:rPr>
        <w:t>Although this is not accurate in determining specific minutes and hours, the RVU has some relation to time if only compared within specific specialties.</w:t>
      </w:r>
      <w:r w:rsidR="00C15B65" w:rsidRPr="00D43239">
        <w:rPr>
          <w:sz w:val="22"/>
          <w:szCs w:val="22"/>
        </w:rPr>
        <w:t xml:space="preserve"> </w:t>
      </w:r>
      <w:r w:rsidRPr="00D43239">
        <w:rPr>
          <w:sz w:val="22"/>
          <w:szCs w:val="22"/>
        </w:rPr>
        <w:t>It is thought to be sufficient for ranking providers and day</w:t>
      </w:r>
      <w:r w:rsidR="00E66E87" w:rsidRPr="00D43239">
        <w:rPr>
          <w:sz w:val="22"/>
          <w:szCs w:val="22"/>
        </w:rPr>
        <w:t>s within each specialty as well as</w:t>
      </w:r>
      <w:r w:rsidRPr="00D43239">
        <w:rPr>
          <w:sz w:val="22"/>
          <w:szCs w:val="22"/>
        </w:rPr>
        <w:t xml:space="preserve"> identifying suspicious instances that can then be researched from an accounting of the procedures performed.</w:t>
      </w:r>
    </w:p>
    <w:p w:rsidR="00513D06" w:rsidRPr="00D43239" w:rsidRDefault="00513D06" w:rsidP="00E54D4A">
      <w:pPr>
        <w:rPr>
          <w:sz w:val="22"/>
          <w:szCs w:val="22"/>
        </w:rPr>
      </w:pPr>
      <w:r w:rsidRPr="00D43239">
        <w:rPr>
          <w:sz w:val="22"/>
          <w:szCs w:val="22"/>
        </w:rPr>
        <w:t>There are several displays included in this model:</w:t>
      </w:r>
    </w:p>
    <w:p w:rsidR="00513D06" w:rsidRPr="00D43239" w:rsidRDefault="00513D06" w:rsidP="00513D06">
      <w:pPr>
        <w:pStyle w:val="NoSpacing"/>
        <w:numPr>
          <w:ilvl w:val="0"/>
          <w:numId w:val="7"/>
        </w:numPr>
      </w:pPr>
      <w:r w:rsidRPr="00D43239">
        <w:t>A list of the top-ranked provider/days within each specialty</w:t>
      </w:r>
    </w:p>
    <w:p w:rsidR="00513D06" w:rsidRPr="00D43239" w:rsidRDefault="00513D06" w:rsidP="00513D06">
      <w:pPr>
        <w:pStyle w:val="NoSpacing"/>
        <w:numPr>
          <w:ilvl w:val="0"/>
          <w:numId w:val="7"/>
        </w:numPr>
      </w:pPr>
      <w:r w:rsidRPr="00D43239">
        <w:t>A table and bar graph showing the provider’s RVU’s per day for the selected period</w:t>
      </w:r>
    </w:p>
    <w:p w:rsidR="00513D06" w:rsidRPr="00D43239" w:rsidRDefault="00513D06" w:rsidP="00513D06">
      <w:pPr>
        <w:pStyle w:val="NoSpacing"/>
        <w:numPr>
          <w:ilvl w:val="0"/>
          <w:numId w:val="7"/>
        </w:numPr>
      </w:pPr>
      <w:r w:rsidRPr="00D43239">
        <w:t>A list of the procedures performed for each provider/day</w:t>
      </w:r>
    </w:p>
    <w:p w:rsidR="00E54D4A" w:rsidRPr="00D43239" w:rsidRDefault="00E54D4A" w:rsidP="00E54D4A">
      <w:pPr>
        <w:rPr>
          <w:sz w:val="22"/>
          <w:szCs w:val="22"/>
        </w:rPr>
      </w:pPr>
    </w:p>
    <w:p w:rsidR="00513D06" w:rsidRPr="00D43239" w:rsidRDefault="00513D06" w:rsidP="00E54D4A">
      <w:pPr>
        <w:rPr>
          <w:sz w:val="22"/>
          <w:szCs w:val="22"/>
        </w:rPr>
      </w:pPr>
      <w:r w:rsidRPr="00D43239">
        <w:rPr>
          <w:sz w:val="22"/>
          <w:szCs w:val="22"/>
        </w:rPr>
        <w:lastRenderedPageBreak/>
        <w:t xml:space="preserve">This is one of </w:t>
      </w:r>
      <w:r w:rsidR="00EA269A" w:rsidRPr="00D43239">
        <w:rPr>
          <w:sz w:val="22"/>
          <w:szCs w:val="22"/>
        </w:rPr>
        <w:t>Performant’s</w:t>
      </w:r>
      <w:r w:rsidRPr="00D43239">
        <w:rPr>
          <w:sz w:val="22"/>
          <w:szCs w:val="22"/>
        </w:rPr>
        <w:t xml:space="preserve"> newer models and, as with all </w:t>
      </w:r>
      <w:r w:rsidR="00A41641" w:rsidRPr="00D43239">
        <w:rPr>
          <w:sz w:val="22"/>
          <w:szCs w:val="22"/>
        </w:rPr>
        <w:t>its</w:t>
      </w:r>
      <w:r w:rsidRPr="00D43239">
        <w:rPr>
          <w:sz w:val="22"/>
          <w:szCs w:val="22"/>
        </w:rPr>
        <w:t xml:space="preserve"> models, </w:t>
      </w:r>
      <w:r w:rsidR="00EA269A" w:rsidRPr="00D43239">
        <w:rPr>
          <w:sz w:val="22"/>
          <w:szCs w:val="22"/>
        </w:rPr>
        <w:t>the firm</w:t>
      </w:r>
      <w:r w:rsidRPr="00D43239">
        <w:rPr>
          <w:sz w:val="22"/>
          <w:szCs w:val="22"/>
        </w:rPr>
        <w:t xml:space="preserve"> look</w:t>
      </w:r>
      <w:r w:rsidR="00EA269A" w:rsidRPr="00D43239">
        <w:rPr>
          <w:sz w:val="22"/>
          <w:szCs w:val="22"/>
        </w:rPr>
        <w:t>s</w:t>
      </w:r>
      <w:r w:rsidRPr="00D43239">
        <w:rPr>
          <w:sz w:val="22"/>
          <w:szCs w:val="22"/>
        </w:rPr>
        <w:t xml:space="preserve"> forward to feedback as to ways it can be made more effective.</w:t>
      </w:r>
    </w:p>
    <w:p w:rsidR="00513D06" w:rsidRPr="00D43239" w:rsidRDefault="00ED0BD4" w:rsidP="00E54D4A">
      <w:pPr>
        <w:rPr>
          <w:rStyle w:val="IntenseEmphasis"/>
          <w:i w:val="0"/>
          <w:sz w:val="22"/>
          <w:szCs w:val="22"/>
        </w:rPr>
      </w:pPr>
      <w:r w:rsidRPr="00D43239">
        <w:rPr>
          <w:rStyle w:val="IntenseEmphasis"/>
          <w:i w:val="0"/>
          <w:sz w:val="22"/>
          <w:szCs w:val="22"/>
        </w:rPr>
        <w:t>The above listed models will</w:t>
      </w:r>
      <w:r w:rsidR="00513D06" w:rsidRPr="00D43239">
        <w:rPr>
          <w:rStyle w:val="IntenseEmphasis"/>
          <w:i w:val="0"/>
          <w:sz w:val="22"/>
          <w:szCs w:val="22"/>
        </w:rPr>
        <w:t xml:space="preserve"> be deployed in the first phase of </w:t>
      </w:r>
      <w:r w:rsidR="00A41641" w:rsidRPr="00D43239">
        <w:rPr>
          <w:rStyle w:val="IntenseEmphasis"/>
          <w:i w:val="0"/>
          <w:sz w:val="22"/>
          <w:szCs w:val="22"/>
        </w:rPr>
        <w:t>Performant’s</w:t>
      </w:r>
      <w:r w:rsidR="00513D06" w:rsidRPr="00D43239">
        <w:rPr>
          <w:rStyle w:val="IntenseEmphasis"/>
          <w:i w:val="0"/>
          <w:sz w:val="22"/>
          <w:szCs w:val="22"/>
        </w:rPr>
        <w:t xml:space="preserve"> engagement. Based on </w:t>
      </w:r>
      <w:r w:rsidR="00EA269A" w:rsidRPr="00D43239">
        <w:rPr>
          <w:rStyle w:val="IntenseEmphasis"/>
          <w:i w:val="0"/>
          <w:sz w:val="22"/>
          <w:szCs w:val="22"/>
        </w:rPr>
        <w:t>Performant’s</w:t>
      </w:r>
      <w:r w:rsidR="00513D06" w:rsidRPr="00D43239">
        <w:rPr>
          <w:rStyle w:val="IntenseEmphasis"/>
          <w:i w:val="0"/>
          <w:sz w:val="22"/>
          <w:szCs w:val="22"/>
        </w:rPr>
        <w:t xml:space="preserve"> joint review of the results</w:t>
      </w:r>
      <w:r w:rsidR="00EA269A" w:rsidRPr="00D43239">
        <w:rPr>
          <w:rStyle w:val="IntenseEmphasis"/>
          <w:i w:val="0"/>
          <w:sz w:val="22"/>
          <w:szCs w:val="22"/>
        </w:rPr>
        <w:t>,</w:t>
      </w:r>
      <w:r w:rsidR="00513D06" w:rsidRPr="00D43239">
        <w:rPr>
          <w:rStyle w:val="IntenseEmphasis"/>
          <w:i w:val="0"/>
          <w:sz w:val="22"/>
          <w:szCs w:val="22"/>
        </w:rPr>
        <w:t xml:space="preserve"> </w:t>
      </w:r>
      <w:r w:rsidR="00EA269A" w:rsidRPr="00D43239">
        <w:rPr>
          <w:rStyle w:val="IntenseEmphasis"/>
          <w:i w:val="0"/>
          <w:sz w:val="22"/>
          <w:szCs w:val="22"/>
        </w:rPr>
        <w:t>it</w:t>
      </w:r>
      <w:r w:rsidR="00513D06" w:rsidRPr="00D43239">
        <w:rPr>
          <w:rStyle w:val="IntenseEmphasis"/>
          <w:i w:val="0"/>
          <w:sz w:val="22"/>
          <w:szCs w:val="22"/>
        </w:rPr>
        <w:t xml:space="preserve"> prioritize</w:t>
      </w:r>
      <w:r w:rsidR="00C60CEE" w:rsidRPr="00D43239">
        <w:rPr>
          <w:rStyle w:val="IntenseEmphasis"/>
          <w:i w:val="0"/>
          <w:sz w:val="22"/>
          <w:szCs w:val="22"/>
        </w:rPr>
        <w:t>s</w:t>
      </w:r>
      <w:r w:rsidR="00513D06" w:rsidRPr="00D43239">
        <w:rPr>
          <w:rStyle w:val="IntenseEmphasis"/>
          <w:i w:val="0"/>
          <w:sz w:val="22"/>
          <w:szCs w:val="22"/>
        </w:rPr>
        <w:t xml:space="preserve"> additional al</w:t>
      </w:r>
      <w:r w:rsidR="00EA269A" w:rsidRPr="00D43239">
        <w:rPr>
          <w:rStyle w:val="IntenseEmphasis"/>
          <w:i w:val="0"/>
          <w:sz w:val="22"/>
          <w:szCs w:val="22"/>
        </w:rPr>
        <w:t>gorithms to be brought into play</w:t>
      </w:r>
      <w:r w:rsidR="00513D06" w:rsidRPr="00D43239">
        <w:rPr>
          <w:rStyle w:val="IntenseEmphasis"/>
          <w:i w:val="0"/>
          <w:sz w:val="22"/>
          <w:szCs w:val="22"/>
        </w:rPr>
        <w:t xml:space="preserve"> o</w:t>
      </w:r>
      <w:r w:rsidR="00EA269A" w:rsidRPr="00D43239">
        <w:rPr>
          <w:rStyle w:val="IntenseEmphasis"/>
          <w:i w:val="0"/>
          <w:sz w:val="22"/>
          <w:szCs w:val="22"/>
        </w:rPr>
        <w:t>n a monthly or quarterly basis.</w:t>
      </w:r>
      <w:r w:rsidR="00513D06" w:rsidRPr="00D43239">
        <w:rPr>
          <w:rStyle w:val="IntenseEmphasis"/>
          <w:i w:val="0"/>
          <w:sz w:val="22"/>
          <w:szCs w:val="22"/>
        </w:rPr>
        <w:t xml:space="preserve"> The following lists examples from </w:t>
      </w:r>
      <w:r w:rsidR="00EA269A" w:rsidRPr="00D43239">
        <w:rPr>
          <w:rStyle w:val="IntenseEmphasis"/>
          <w:i w:val="0"/>
          <w:sz w:val="22"/>
          <w:szCs w:val="22"/>
        </w:rPr>
        <w:t>the</w:t>
      </w:r>
      <w:r w:rsidR="00513D06" w:rsidRPr="00D43239">
        <w:rPr>
          <w:rStyle w:val="IntenseEmphasis"/>
          <w:i w:val="0"/>
          <w:sz w:val="22"/>
          <w:szCs w:val="22"/>
        </w:rPr>
        <w:t xml:space="preserve"> algorithm library.</w:t>
      </w:r>
    </w:p>
    <w:p w:rsidR="00ED0BD4" w:rsidRPr="00ED0BD4" w:rsidRDefault="00ED0BD4" w:rsidP="00ED0BD4">
      <w:pPr>
        <w:pStyle w:val="Heading1"/>
        <w:rPr>
          <w:rFonts w:asciiTheme="minorHAnsi" w:hAnsiTheme="minorHAnsi"/>
          <w:color w:val="1F497D" w:themeColor="text2"/>
          <w:sz w:val="44"/>
          <w:szCs w:val="44"/>
        </w:rPr>
      </w:pPr>
      <w:r w:rsidRPr="00ED0BD4">
        <w:rPr>
          <w:rFonts w:asciiTheme="minorHAnsi" w:hAnsiTheme="minorHAnsi"/>
          <w:color w:val="1F497D" w:themeColor="text2"/>
          <w:sz w:val="44"/>
          <w:szCs w:val="44"/>
        </w:rPr>
        <w:t>ALGORITHM LIBRARY EXAMPLES</w:t>
      </w:r>
    </w:p>
    <w:p w:rsidR="000D6E9D" w:rsidRDefault="000D6E9D" w:rsidP="00E54D4A">
      <w:pPr>
        <w:pStyle w:val="Heading3"/>
      </w:pPr>
      <w:r>
        <w:t>PROVIDER ACTIVITY REPORTS</w:t>
      </w:r>
    </w:p>
    <w:p w:rsidR="000D6E9D" w:rsidRPr="003055E8" w:rsidRDefault="000D6E9D" w:rsidP="00E54D4A">
      <w:pPr>
        <w:pStyle w:val="Style1"/>
      </w:pPr>
      <w:r w:rsidRPr="003055E8">
        <w:t>DME Services for Inpatients</w:t>
      </w:r>
    </w:p>
    <w:p w:rsidR="000D6E9D" w:rsidRPr="00D43239" w:rsidRDefault="000D6E9D" w:rsidP="00E54D4A">
      <w:pPr>
        <w:rPr>
          <w:sz w:val="22"/>
          <w:szCs w:val="22"/>
        </w:rPr>
      </w:pPr>
      <w:r w:rsidRPr="00D43239">
        <w:rPr>
          <w:sz w:val="22"/>
          <w:szCs w:val="22"/>
        </w:rPr>
        <w:t>This analysis summarizes DME services concurrent with inpatient stays.</w:t>
      </w:r>
      <w:r w:rsidR="00C15B65" w:rsidRPr="00D43239">
        <w:rPr>
          <w:sz w:val="22"/>
          <w:szCs w:val="22"/>
        </w:rPr>
        <w:t xml:space="preserve"> </w:t>
      </w:r>
      <w:r w:rsidR="003055E8" w:rsidRPr="00D43239">
        <w:rPr>
          <w:sz w:val="22"/>
          <w:szCs w:val="22"/>
        </w:rPr>
        <w:t>Some p</w:t>
      </w:r>
      <w:r w:rsidRPr="00D43239">
        <w:rPr>
          <w:sz w:val="22"/>
          <w:szCs w:val="22"/>
        </w:rPr>
        <w:t>roviders continue to bill while the recipient is inpatient</w:t>
      </w:r>
      <w:r w:rsidR="003055E8" w:rsidRPr="00D43239">
        <w:rPr>
          <w:sz w:val="22"/>
          <w:szCs w:val="22"/>
        </w:rPr>
        <w:t>.</w:t>
      </w:r>
    </w:p>
    <w:p w:rsidR="000D6E9D" w:rsidRDefault="000D6E9D" w:rsidP="00E54D4A">
      <w:pPr>
        <w:pStyle w:val="Style1"/>
      </w:pPr>
      <w:r>
        <w:t xml:space="preserve">Dominant Providers </w:t>
      </w:r>
    </w:p>
    <w:p w:rsidR="000D6E9D" w:rsidRPr="00D43239" w:rsidRDefault="000D6E9D" w:rsidP="00E54D4A">
      <w:pPr>
        <w:rPr>
          <w:sz w:val="22"/>
          <w:szCs w:val="22"/>
        </w:rPr>
      </w:pPr>
      <w:r w:rsidRPr="00D43239">
        <w:rPr>
          <w:sz w:val="22"/>
          <w:szCs w:val="22"/>
        </w:rPr>
        <w:t xml:space="preserve">This identifies provider IDs that appear most frequently </w:t>
      </w:r>
      <w:r w:rsidR="003055E8" w:rsidRPr="00D43239">
        <w:rPr>
          <w:sz w:val="22"/>
          <w:szCs w:val="22"/>
        </w:rPr>
        <w:t xml:space="preserve">and </w:t>
      </w:r>
      <w:r w:rsidRPr="00D43239">
        <w:rPr>
          <w:sz w:val="22"/>
          <w:szCs w:val="22"/>
        </w:rPr>
        <w:t>account for the largest percentage of an individual recipient’s total overall paid claims, regardless of specialty. The focus of this report is to identify patients with little</w:t>
      </w:r>
      <w:r w:rsidR="003055E8" w:rsidRPr="00D43239">
        <w:rPr>
          <w:sz w:val="22"/>
          <w:szCs w:val="22"/>
        </w:rPr>
        <w:t>-</w:t>
      </w:r>
      <w:r w:rsidRPr="00D43239">
        <w:rPr>
          <w:sz w:val="22"/>
          <w:szCs w:val="22"/>
        </w:rPr>
        <w:t>to</w:t>
      </w:r>
      <w:r w:rsidR="003055E8" w:rsidRPr="00D43239">
        <w:rPr>
          <w:sz w:val="22"/>
          <w:szCs w:val="22"/>
        </w:rPr>
        <w:t>-</w:t>
      </w:r>
      <w:r w:rsidRPr="00D43239">
        <w:rPr>
          <w:sz w:val="22"/>
          <w:szCs w:val="22"/>
        </w:rPr>
        <w:t>no activity by any other provider</w:t>
      </w:r>
      <w:r w:rsidR="003055E8" w:rsidRPr="00D43239">
        <w:rPr>
          <w:sz w:val="22"/>
          <w:szCs w:val="22"/>
        </w:rPr>
        <w:t>. This may</w:t>
      </w:r>
      <w:r w:rsidRPr="00D43239">
        <w:rPr>
          <w:sz w:val="22"/>
          <w:szCs w:val="22"/>
        </w:rPr>
        <w:t xml:space="preserve"> indicat</w:t>
      </w:r>
      <w:r w:rsidR="003055E8" w:rsidRPr="00D43239">
        <w:rPr>
          <w:sz w:val="22"/>
          <w:szCs w:val="22"/>
        </w:rPr>
        <w:t>e</w:t>
      </w:r>
      <w:r w:rsidRPr="00D43239">
        <w:rPr>
          <w:sz w:val="22"/>
          <w:szCs w:val="22"/>
        </w:rPr>
        <w:t xml:space="preserve"> fraudulent billings by the providers with the largest percentage of activity.</w:t>
      </w:r>
    </w:p>
    <w:p w:rsidR="000D6E9D" w:rsidRDefault="000D6E9D" w:rsidP="00E54D4A">
      <w:pPr>
        <w:pStyle w:val="Style1"/>
      </w:pPr>
      <w:r>
        <w:t>Duplicate Billing</w:t>
      </w:r>
    </w:p>
    <w:p w:rsidR="000D6E9D" w:rsidRPr="00D43239" w:rsidRDefault="000D6E9D" w:rsidP="00E54D4A">
      <w:pPr>
        <w:rPr>
          <w:sz w:val="22"/>
          <w:szCs w:val="22"/>
        </w:rPr>
      </w:pPr>
      <w:r w:rsidRPr="00D43239">
        <w:rPr>
          <w:sz w:val="22"/>
          <w:szCs w:val="22"/>
        </w:rPr>
        <w:t xml:space="preserve">This identifies claims that have been paid for the same recipient, same date of service and same procedure code to the same provider. Variations to the base logic exist </w:t>
      </w:r>
      <w:r w:rsidR="003055E8" w:rsidRPr="00D43239">
        <w:rPr>
          <w:sz w:val="22"/>
          <w:szCs w:val="22"/>
        </w:rPr>
        <w:t>and can be</w:t>
      </w:r>
      <w:r w:rsidRPr="00D43239">
        <w:rPr>
          <w:sz w:val="22"/>
          <w:szCs w:val="22"/>
        </w:rPr>
        <w:t xml:space="preserve"> </w:t>
      </w:r>
      <w:r w:rsidR="003055E8" w:rsidRPr="00D43239">
        <w:rPr>
          <w:sz w:val="22"/>
          <w:szCs w:val="22"/>
        </w:rPr>
        <w:t xml:space="preserve">easily </w:t>
      </w:r>
      <w:r w:rsidRPr="00D43239">
        <w:rPr>
          <w:sz w:val="22"/>
          <w:szCs w:val="22"/>
        </w:rPr>
        <w:t xml:space="preserve">created to handle the data characteristics of </w:t>
      </w:r>
      <w:r w:rsidR="003055E8" w:rsidRPr="00D43239">
        <w:rPr>
          <w:sz w:val="22"/>
          <w:szCs w:val="22"/>
        </w:rPr>
        <w:t>AHCCCS. Performant</w:t>
      </w:r>
      <w:r w:rsidRPr="00D43239">
        <w:rPr>
          <w:sz w:val="22"/>
          <w:szCs w:val="22"/>
        </w:rPr>
        <w:t xml:space="preserve"> ha</w:t>
      </w:r>
      <w:r w:rsidR="003055E8" w:rsidRPr="00D43239">
        <w:rPr>
          <w:sz w:val="22"/>
          <w:szCs w:val="22"/>
        </w:rPr>
        <w:t>s</w:t>
      </w:r>
      <w:r w:rsidRPr="00D43239">
        <w:rPr>
          <w:sz w:val="22"/>
          <w:szCs w:val="22"/>
        </w:rPr>
        <w:t xml:space="preserve"> versions of </w:t>
      </w:r>
      <w:r w:rsidR="003055E8" w:rsidRPr="00D43239">
        <w:rPr>
          <w:sz w:val="22"/>
          <w:szCs w:val="22"/>
        </w:rPr>
        <w:t>this</w:t>
      </w:r>
      <w:r w:rsidRPr="00D43239">
        <w:rPr>
          <w:sz w:val="22"/>
          <w:szCs w:val="22"/>
        </w:rPr>
        <w:t xml:space="preserve"> logic to handle cross platform duplicates, where the identifiers are not consistent across systems. This is built around a robust matching capability that leverages whatever data is available as an entity attribute to establish common identities across sources.</w:t>
      </w:r>
    </w:p>
    <w:p w:rsidR="000D6E9D" w:rsidRDefault="000D6E9D" w:rsidP="00E54D4A">
      <w:pPr>
        <w:pStyle w:val="Style1"/>
      </w:pPr>
      <w:r>
        <w:t>Global Utilization Analysis</w:t>
      </w:r>
    </w:p>
    <w:p w:rsidR="000D6E9D" w:rsidRPr="00D43239" w:rsidRDefault="000D6E9D" w:rsidP="00E54D4A">
      <w:pPr>
        <w:rPr>
          <w:sz w:val="22"/>
          <w:szCs w:val="22"/>
        </w:rPr>
      </w:pPr>
      <w:r w:rsidRPr="00D43239">
        <w:rPr>
          <w:sz w:val="22"/>
          <w:szCs w:val="22"/>
        </w:rPr>
        <w:t xml:space="preserve">This algorithm identifies potentially aberrant or abnormal provider utilization of specific procedure codes relative to </w:t>
      </w:r>
      <w:r w:rsidR="001421B4" w:rsidRPr="00D43239">
        <w:rPr>
          <w:sz w:val="22"/>
          <w:szCs w:val="22"/>
        </w:rPr>
        <w:t>his or her</w:t>
      </w:r>
      <w:r w:rsidRPr="00D43239">
        <w:rPr>
          <w:sz w:val="22"/>
          <w:szCs w:val="22"/>
        </w:rPr>
        <w:t xml:space="preserve"> peer group.</w:t>
      </w:r>
      <w:r w:rsidR="00C15B65" w:rsidRPr="00D43239">
        <w:rPr>
          <w:sz w:val="22"/>
          <w:szCs w:val="22"/>
        </w:rPr>
        <w:t xml:space="preserve"> </w:t>
      </w:r>
    </w:p>
    <w:p w:rsidR="000D6E9D" w:rsidRDefault="00397A88" w:rsidP="00E54D4A">
      <w:pPr>
        <w:pStyle w:val="Style1"/>
      </w:pPr>
      <w:r>
        <w:t>High-</w:t>
      </w:r>
      <w:r w:rsidR="000D6E9D">
        <w:t>Intensity E&amp;M Utilization</w:t>
      </w:r>
    </w:p>
    <w:p w:rsidR="000D6E9D" w:rsidRPr="00D43239" w:rsidRDefault="000D6E9D" w:rsidP="00E54D4A">
      <w:pPr>
        <w:rPr>
          <w:sz w:val="22"/>
          <w:szCs w:val="22"/>
        </w:rPr>
      </w:pPr>
      <w:r w:rsidRPr="00D43239">
        <w:rPr>
          <w:sz w:val="22"/>
          <w:szCs w:val="22"/>
        </w:rPr>
        <w:t>This algorithm looks at sets of related Evaluation and Management (E&amp;M) procedure codes, which differ only in the intensity of the service.</w:t>
      </w:r>
      <w:r w:rsidR="00C15B65" w:rsidRPr="00D43239">
        <w:rPr>
          <w:sz w:val="22"/>
          <w:szCs w:val="22"/>
        </w:rPr>
        <w:t xml:space="preserve"> </w:t>
      </w:r>
      <w:r w:rsidRPr="00D43239">
        <w:rPr>
          <w:sz w:val="22"/>
          <w:szCs w:val="22"/>
        </w:rPr>
        <w:t>Situations are identified where a provider has submitted a signific</w:t>
      </w:r>
      <w:r w:rsidR="00397A88" w:rsidRPr="00D43239">
        <w:rPr>
          <w:sz w:val="22"/>
          <w:szCs w:val="22"/>
        </w:rPr>
        <w:t>antly higher proportion of high-</w:t>
      </w:r>
      <w:r w:rsidRPr="00D43239">
        <w:rPr>
          <w:sz w:val="22"/>
          <w:szCs w:val="22"/>
        </w:rPr>
        <w:t>intensity codes (which generates higher payments) within each code set, as compared to other providers in the same specialty.</w:t>
      </w:r>
      <w:r w:rsidR="00C15B65" w:rsidRPr="00D43239">
        <w:rPr>
          <w:sz w:val="22"/>
          <w:szCs w:val="22"/>
        </w:rPr>
        <w:t xml:space="preserve"> </w:t>
      </w:r>
      <w:r w:rsidRPr="00D43239">
        <w:rPr>
          <w:sz w:val="22"/>
          <w:szCs w:val="22"/>
        </w:rPr>
        <w:t xml:space="preserve">The providers are ranked based on the </w:t>
      </w:r>
      <w:r w:rsidRPr="00D43239">
        <w:rPr>
          <w:sz w:val="22"/>
          <w:szCs w:val="22"/>
        </w:rPr>
        <w:lastRenderedPageBreak/>
        <w:t>decrease in the amount paid to the provider that would result if the distribution of the codes submitted matched that of the provider’s specialty overall.</w:t>
      </w:r>
    </w:p>
    <w:p w:rsidR="000D6E9D" w:rsidRDefault="000D6E9D" w:rsidP="00E54D4A">
      <w:pPr>
        <w:pStyle w:val="Style1"/>
      </w:pPr>
      <w:r>
        <w:t>Inappropriate DME Services while in Nursing Home</w:t>
      </w:r>
    </w:p>
    <w:p w:rsidR="000D6E9D" w:rsidRPr="00D43239" w:rsidRDefault="000D6E9D" w:rsidP="00E54D4A">
      <w:pPr>
        <w:rPr>
          <w:sz w:val="22"/>
          <w:szCs w:val="22"/>
        </w:rPr>
      </w:pPr>
      <w:r w:rsidRPr="00D43239">
        <w:rPr>
          <w:sz w:val="22"/>
          <w:szCs w:val="22"/>
        </w:rPr>
        <w:t>Inappropriate charges for DME services while a recipient is in a nursing home are based on the premise that certain services should be included in the daily charge for the nursing home.</w:t>
      </w:r>
      <w:r w:rsidR="00C15B65" w:rsidRPr="00D43239">
        <w:rPr>
          <w:sz w:val="22"/>
          <w:szCs w:val="22"/>
        </w:rPr>
        <w:t xml:space="preserve"> </w:t>
      </w:r>
    </w:p>
    <w:p w:rsidR="000D6E9D" w:rsidRDefault="00397A88" w:rsidP="00E54D4A">
      <w:pPr>
        <w:pStyle w:val="Style1"/>
      </w:pPr>
      <w:r>
        <w:t>Maximum-</w:t>
      </w:r>
      <w:r w:rsidR="000D6E9D">
        <w:t>Level Radiation Therapy</w:t>
      </w:r>
    </w:p>
    <w:p w:rsidR="000D6E9D" w:rsidRPr="00D43239" w:rsidRDefault="000D6E9D" w:rsidP="00E54D4A">
      <w:pPr>
        <w:rPr>
          <w:sz w:val="22"/>
          <w:szCs w:val="22"/>
        </w:rPr>
      </w:pPr>
      <w:r w:rsidRPr="00D43239">
        <w:rPr>
          <w:sz w:val="22"/>
          <w:szCs w:val="22"/>
        </w:rPr>
        <w:t xml:space="preserve">This analysis identifies providers </w:t>
      </w:r>
      <w:r w:rsidR="00121FEA" w:rsidRPr="00D43239">
        <w:rPr>
          <w:sz w:val="22"/>
          <w:szCs w:val="22"/>
        </w:rPr>
        <w:t>that</w:t>
      </w:r>
      <w:r w:rsidRPr="00D43239">
        <w:rPr>
          <w:sz w:val="22"/>
          <w:szCs w:val="22"/>
        </w:rPr>
        <w:t xml:space="preserve"> </w:t>
      </w:r>
      <w:r w:rsidR="00121FEA" w:rsidRPr="00D43239">
        <w:rPr>
          <w:sz w:val="22"/>
          <w:szCs w:val="22"/>
        </w:rPr>
        <w:t xml:space="preserve">mostly </w:t>
      </w:r>
      <w:r w:rsidR="00397A88" w:rsidRPr="00D43239">
        <w:rPr>
          <w:sz w:val="22"/>
          <w:szCs w:val="22"/>
        </w:rPr>
        <w:t>are billing high-</w:t>
      </w:r>
      <w:r w:rsidRPr="00D43239">
        <w:rPr>
          <w:sz w:val="22"/>
          <w:szCs w:val="22"/>
        </w:rPr>
        <w:t xml:space="preserve">intensity radiation therapy codes as opposed to a variety of codes based on the patients’ needs. </w:t>
      </w:r>
    </w:p>
    <w:p w:rsidR="000D6E9D" w:rsidRDefault="000D6E9D" w:rsidP="00E54D4A">
      <w:pPr>
        <w:pStyle w:val="Style1"/>
      </w:pPr>
      <w:r>
        <w:t>Lab Unbundling</w:t>
      </w:r>
    </w:p>
    <w:p w:rsidR="000D6E9D" w:rsidRPr="00D43239" w:rsidRDefault="000D6E9D" w:rsidP="00E54D4A">
      <w:pPr>
        <w:rPr>
          <w:sz w:val="22"/>
          <w:szCs w:val="22"/>
        </w:rPr>
      </w:pPr>
      <w:r w:rsidRPr="00D43239">
        <w:rPr>
          <w:sz w:val="22"/>
          <w:szCs w:val="22"/>
        </w:rPr>
        <w:t>This algorithm identifies those providers and overpayments found when multi-channel lab tests are unbundled and billed individually.</w:t>
      </w:r>
      <w:r w:rsidR="00C15B65" w:rsidRPr="00D43239">
        <w:rPr>
          <w:sz w:val="22"/>
          <w:szCs w:val="22"/>
        </w:rPr>
        <w:t xml:space="preserve"> </w:t>
      </w:r>
      <w:r w:rsidRPr="00D43239">
        <w:rPr>
          <w:sz w:val="22"/>
          <w:szCs w:val="22"/>
        </w:rPr>
        <w:t>If two or more component tests are required for a patient, the CPT manual asks that only the appropriate panel code be submitted with a claim.</w:t>
      </w:r>
      <w:r w:rsidR="00C15B65" w:rsidRPr="00D43239">
        <w:rPr>
          <w:sz w:val="22"/>
          <w:szCs w:val="22"/>
        </w:rPr>
        <w:t xml:space="preserve"> </w:t>
      </w:r>
      <w:r w:rsidRPr="00D43239">
        <w:rPr>
          <w:sz w:val="22"/>
          <w:szCs w:val="22"/>
        </w:rPr>
        <w:t>If two or more individual tests are submitted and they can be associated with an appropriate organ or disease panel, the component tests should be bundled to the panel test code.</w:t>
      </w:r>
      <w:r w:rsidR="00C15B65" w:rsidRPr="00D43239">
        <w:rPr>
          <w:sz w:val="22"/>
          <w:szCs w:val="22"/>
        </w:rPr>
        <w:t xml:space="preserve"> </w:t>
      </w:r>
      <w:r w:rsidRPr="00D43239">
        <w:rPr>
          <w:sz w:val="22"/>
          <w:szCs w:val="22"/>
        </w:rPr>
        <w:t>If the panel test code is submitted together with individual component tests, only the panel test code should be retained and the individual test denied.</w:t>
      </w:r>
      <w:r w:rsidR="00121FEA" w:rsidRPr="00D43239">
        <w:rPr>
          <w:sz w:val="22"/>
          <w:szCs w:val="22"/>
        </w:rPr>
        <w:t xml:space="preserve"> </w:t>
      </w:r>
      <w:r w:rsidRPr="00D43239">
        <w:rPr>
          <w:sz w:val="22"/>
          <w:szCs w:val="22"/>
        </w:rPr>
        <w:t xml:space="preserve">The professional component (PC) procedure code has a modifier of 26 (physician code) and the </w:t>
      </w:r>
      <w:r w:rsidR="00121FEA" w:rsidRPr="00D43239">
        <w:rPr>
          <w:sz w:val="22"/>
          <w:szCs w:val="22"/>
        </w:rPr>
        <w:t>global c</w:t>
      </w:r>
      <w:r w:rsidRPr="00D43239">
        <w:rPr>
          <w:sz w:val="22"/>
          <w:szCs w:val="22"/>
        </w:rPr>
        <w:t>omponent consist of the professional component and the technical component.</w:t>
      </w:r>
    </w:p>
    <w:p w:rsidR="000D6E9D" w:rsidRDefault="000D6E9D" w:rsidP="00E54D4A">
      <w:pPr>
        <w:pStyle w:val="Style1"/>
      </w:pPr>
      <w:r>
        <w:t>Office Visits with Surgery</w:t>
      </w:r>
    </w:p>
    <w:p w:rsidR="000D6E9D" w:rsidRPr="00D43239" w:rsidRDefault="000D6E9D" w:rsidP="00E54D4A">
      <w:pPr>
        <w:rPr>
          <w:sz w:val="22"/>
          <w:szCs w:val="22"/>
        </w:rPr>
      </w:pPr>
      <w:r w:rsidRPr="00D43239">
        <w:rPr>
          <w:sz w:val="22"/>
          <w:szCs w:val="22"/>
        </w:rPr>
        <w:t>This identifies claims that have been paid for the same patient, the same provider, and includes a claim for an office visit and a surgical procedure for the same date of service.</w:t>
      </w:r>
      <w:r w:rsidR="00C15B65" w:rsidRPr="00D43239">
        <w:rPr>
          <w:sz w:val="22"/>
          <w:szCs w:val="22"/>
        </w:rPr>
        <w:t xml:space="preserve"> </w:t>
      </w:r>
      <w:r w:rsidRPr="00D43239">
        <w:rPr>
          <w:sz w:val="22"/>
          <w:szCs w:val="22"/>
        </w:rPr>
        <w:t>The office visit should be included in the surgical procedure with the pre- and post-care days.</w:t>
      </w:r>
    </w:p>
    <w:p w:rsidR="000D6E9D" w:rsidRDefault="000D6E9D" w:rsidP="00E54D4A">
      <w:pPr>
        <w:pStyle w:val="Style1"/>
      </w:pPr>
      <w:r>
        <w:t xml:space="preserve">Procedures per Patient Analysis </w:t>
      </w:r>
    </w:p>
    <w:p w:rsidR="000D6E9D" w:rsidRPr="00D43239" w:rsidRDefault="000D6E9D" w:rsidP="00E54D4A">
      <w:pPr>
        <w:rPr>
          <w:sz w:val="22"/>
          <w:szCs w:val="22"/>
        </w:rPr>
      </w:pPr>
      <w:r w:rsidRPr="00D43239">
        <w:rPr>
          <w:sz w:val="22"/>
          <w:szCs w:val="22"/>
        </w:rPr>
        <w:t>This report identifies providers who render an unusually high average number of different services to their patients as compared to other providers in the same specialty.</w:t>
      </w:r>
      <w:r w:rsidR="00C15B65" w:rsidRPr="00D43239">
        <w:rPr>
          <w:sz w:val="22"/>
          <w:szCs w:val="22"/>
        </w:rPr>
        <w:t xml:space="preserve"> </w:t>
      </w:r>
      <w:r w:rsidRPr="00D43239">
        <w:rPr>
          <w:sz w:val="22"/>
          <w:szCs w:val="22"/>
        </w:rPr>
        <w:t>This analysis also identifies procedure codes for which a provider is the only one in his specialty performing the service.</w:t>
      </w:r>
    </w:p>
    <w:p w:rsidR="000D6E9D" w:rsidRDefault="000D6E9D" w:rsidP="00E54D4A">
      <w:pPr>
        <w:pStyle w:val="Style1"/>
      </w:pPr>
      <w:r>
        <w:t xml:space="preserve">Spike Billing Analysis </w:t>
      </w:r>
    </w:p>
    <w:p w:rsidR="00D43239" w:rsidRDefault="000D6E9D" w:rsidP="00E54D4A">
      <w:pPr>
        <w:rPr>
          <w:sz w:val="22"/>
          <w:szCs w:val="22"/>
        </w:rPr>
      </w:pPr>
      <w:r w:rsidRPr="00D43239">
        <w:rPr>
          <w:sz w:val="22"/>
          <w:szCs w:val="22"/>
        </w:rPr>
        <w:t>This analysis considers the current billing activity of a provider to determine unusually high levels of billing, as compared with their historical billing activity.</w:t>
      </w:r>
      <w:r w:rsidR="00C15B65" w:rsidRPr="00D43239">
        <w:rPr>
          <w:sz w:val="22"/>
          <w:szCs w:val="22"/>
        </w:rPr>
        <w:t xml:space="preserve"> </w:t>
      </w:r>
      <w:r w:rsidR="008A2A01" w:rsidRPr="00D43239">
        <w:rPr>
          <w:sz w:val="22"/>
          <w:szCs w:val="22"/>
        </w:rPr>
        <w:t>High-</w:t>
      </w:r>
      <w:r w:rsidRPr="00D43239">
        <w:rPr>
          <w:sz w:val="22"/>
          <w:szCs w:val="22"/>
        </w:rPr>
        <w:t>activity billing of this nature may indicate potentially fraudulent or abusive billing by the provider.</w:t>
      </w:r>
      <w:r w:rsidR="00F4415B" w:rsidRPr="00D43239">
        <w:rPr>
          <w:sz w:val="22"/>
          <w:szCs w:val="22"/>
        </w:rPr>
        <w:t xml:space="preserve"> </w:t>
      </w:r>
      <w:r w:rsidRPr="00D43239">
        <w:rPr>
          <w:sz w:val="22"/>
          <w:szCs w:val="22"/>
        </w:rPr>
        <w:t>Versions of the model focus on either paid amounts or billed amounts.</w:t>
      </w:r>
    </w:p>
    <w:p w:rsidR="00D43239" w:rsidRDefault="00D43239" w:rsidP="00D43239">
      <w:r>
        <w:br w:type="page"/>
      </w:r>
    </w:p>
    <w:p w:rsidR="000D6E9D" w:rsidRDefault="000D6E9D" w:rsidP="00E54D4A">
      <w:pPr>
        <w:pStyle w:val="Style1"/>
      </w:pPr>
      <w:r>
        <w:lastRenderedPageBreak/>
        <w:t>Top Office Visit Pairs</w:t>
      </w:r>
    </w:p>
    <w:p w:rsidR="000D6E9D" w:rsidRPr="00D43239" w:rsidRDefault="000D6E9D" w:rsidP="00E54D4A">
      <w:pPr>
        <w:rPr>
          <w:sz w:val="22"/>
          <w:szCs w:val="22"/>
        </w:rPr>
      </w:pPr>
      <w:r w:rsidRPr="00D43239">
        <w:rPr>
          <w:sz w:val="22"/>
          <w:szCs w:val="22"/>
        </w:rPr>
        <w:t>This identifies providers who have been paid for two or more office visits for the same recipient on the same date of service. The visits may have different levels of care and therefore not show up as duplicate claims.</w:t>
      </w:r>
    </w:p>
    <w:p w:rsidR="000D6E9D" w:rsidRDefault="000D6E9D" w:rsidP="00E54D4A">
      <w:pPr>
        <w:pStyle w:val="Style1"/>
      </w:pPr>
      <w:r>
        <w:t xml:space="preserve">Sanctioned Providers </w:t>
      </w:r>
    </w:p>
    <w:p w:rsidR="000D6E9D" w:rsidRPr="00D43239" w:rsidRDefault="00F4415B" w:rsidP="00E54D4A">
      <w:pPr>
        <w:rPr>
          <w:sz w:val="22"/>
          <w:szCs w:val="22"/>
        </w:rPr>
      </w:pPr>
      <w:r w:rsidRPr="00D43239">
        <w:rPr>
          <w:sz w:val="22"/>
          <w:szCs w:val="22"/>
        </w:rPr>
        <w:t>This analysis p</w:t>
      </w:r>
      <w:r w:rsidR="000D6E9D" w:rsidRPr="00D43239">
        <w:rPr>
          <w:sz w:val="22"/>
          <w:szCs w:val="22"/>
        </w:rPr>
        <w:t>erforms matching of billing providers against a variety of sanction provider lists (</w:t>
      </w:r>
      <w:r w:rsidRPr="00D43239">
        <w:rPr>
          <w:sz w:val="22"/>
          <w:szCs w:val="22"/>
        </w:rPr>
        <w:t xml:space="preserve">e.g., </w:t>
      </w:r>
      <w:r w:rsidR="000D6E9D" w:rsidRPr="00D43239">
        <w:rPr>
          <w:sz w:val="22"/>
          <w:szCs w:val="22"/>
        </w:rPr>
        <w:t>LEIE, OIG, and other available listings relevant to the pro</w:t>
      </w:r>
      <w:r w:rsidRPr="00D43239">
        <w:rPr>
          <w:sz w:val="22"/>
          <w:szCs w:val="22"/>
        </w:rPr>
        <w:t>vider population being reviewed</w:t>
      </w:r>
      <w:r w:rsidR="000D6E9D" w:rsidRPr="00D43239">
        <w:rPr>
          <w:sz w:val="22"/>
          <w:szCs w:val="22"/>
        </w:rPr>
        <w:t>)</w:t>
      </w:r>
      <w:r w:rsidRPr="00D43239">
        <w:rPr>
          <w:sz w:val="22"/>
          <w:szCs w:val="22"/>
        </w:rPr>
        <w:t>.</w:t>
      </w:r>
    </w:p>
    <w:p w:rsidR="000D6E9D" w:rsidRDefault="000D6E9D" w:rsidP="00E54D4A">
      <w:pPr>
        <w:pStyle w:val="Heading3"/>
      </w:pPr>
      <w:r>
        <w:t>PATIENT ACTIVITY REPORTS</w:t>
      </w:r>
    </w:p>
    <w:p w:rsidR="000D6E9D" w:rsidRDefault="000D6E9D" w:rsidP="00E54D4A">
      <w:pPr>
        <w:pStyle w:val="Style1"/>
      </w:pPr>
      <w:r>
        <w:t>Same Procedure Multiple Providers Same Month</w:t>
      </w:r>
    </w:p>
    <w:p w:rsidR="000D6E9D" w:rsidRPr="00D43239" w:rsidRDefault="000D6E9D" w:rsidP="00E54D4A">
      <w:pPr>
        <w:rPr>
          <w:sz w:val="22"/>
          <w:szCs w:val="22"/>
        </w:rPr>
      </w:pPr>
      <w:r w:rsidRPr="00D43239">
        <w:rPr>
          <w:sz w:val="22"/>
          <w:szCs w:val="22"/>
        </w:rPr>
        <w:t>This algorithm identifies recipients who have claims billed and paid with the same procedure during the same month by multiple providers.</w:t>
      </w:r>
    </w:p>
    <w:p w:rsidR="000D6E9D" w:rsidRDefault="000D6E9D" w:rsidP="00CE2854">
      <w:pPr>
        <w:pStyle w:val="Style1"/>
        <w:keepNext/>
        <w:keepLines/>
      </w:pPr>
      <w:r>
        <w:t>Unique Providers per Patient Analysis</w:t>
      </w:r>
    </w:p>
    <w:p w:rsidR="000D6E9D" w:rsidRPr="00D43239" w:rsidRDefault="00F4415B" w:rsidP="00D43239">
      <w:pPr>
        <w:rPr>
          <w:sz w:val="22"/>
          <w:szCs w:val="22"/>
        </w:rPr>
      </w:pPr>
      <w:r w:rsidRPr="00D43239">
        <w:rPr>
          <w:sz w:val="22"/>
          <w:szCs w:val="22"/>
        </w:rPr>
        <w:t>I</w:t>
      </w:r>
      <w:r w:rsidR="000D6E9D" w:rsidRPr="00D43239">
        <w:rPr>
          <w:sz w:val="22"/>
          <w:szCs w:val="22"/>
        </w:rPr>
        <w:t>dentifies patients who have received services from an unusually large number of providers during a 12-month period.</w:t>
      </w:r>
    </w:p>
    <w:p w:rsidR="000D6E9D" w:rsidRDefault="000D6E9D" w:rsidP="00E54D4A">
      <w:pPr>
        <w:pStyle w:val="Heading3"/>
      </w:pPr>
      <w:r>
        <w:t>NETWORK REPORTS</w:t>
      </w:r>
    </w:p>
    <w:p w:rsidR="000D6E9D" w:rsidRDefault="000D6E9D" w:rsidP="00E54D4A">
      <w:pPr>
        <w:pStyle w:val="Style1"/>
      </w:pPr>
      <w:r>
        <w:t xml:space="preserve">Networks </w:t>
      </w:r>
    </w:p>
    <w:p w:rsidR="000D6E9D" w:rsidRPr="00D43239" w:rsidRDefault="000D6E9D" w:rsidP="00E54D4A">
      <w:pPr>
        <w:rPr>
          <w:sz w:val="22"/>
          <w:szCs w:val="22"/>
        </w:rPr>
      </w:pPr>
      <w:r w:rsidRPr="00D43239">
        <w:rPr>
          <w:sz w:val="22"/>
          <w:szCs w:val="22"/>
        </w:rPr>
        <w:t>The network identification algorithm looks for groups of providers who appear to be working closely together, based on the patients they have in common. This does not always mean the relationship is necessarily collusive, and the networks so defined have to undergo further review to identify those exhibiting suspicious types of activity. The strength of the relationship between any two providers is based on a similarity index calculated using the total number of patients each provider encountered, as compared to the number they have in common.</w:t>
      </w:r>
      <w:r w:rsidR="00C15B65" w:rsidRPr="00D43239">
        <w:rPr>
          <w:sz w:val="22"/>
          <w:szCs w:val="22"/>
        </w:rPr>
        <w:t xml:space="preserve"> </w:t>
      </w:r>
    </w:p>
    <w:p w:rsidR="000D6E9D" w:rsidRDefault="000D6E9D" w:rsidP="00E54D4A">
      <w:pPr>
        <w:pStyle w:val="Style1"/>
      </w:pPr>
      <w:r>
        <w:t>Sick Family Analysis</w:t>
      </w:r>
    </w:p>
    <w:p w:rsidR="000D6E9D" w:rsidRPr="00D43239" w:rsidRDefault="00F4415B" w:rsidP="00E54D4A">
      <w:pPr>
        <w:rPr>
          <w:sz w:val="22"/>
          <w:szCs w:val="22"/>
        </w:rPr>
      </w:pPr>
      <w:r w:rsidRPr="00D43239">
        <w:rPr>
          <w:sz w:val="22"/>
          <w:szCs w:val="22"/>
        </w:rPr>
        <w:t>This algorithm finds providers in the p</w:t>
      </w:r>
      <w:r w:rsidR="000D6E9D" w:rsidRPr="00D43239">
        <w:rPr>
          <w:sz w:val="22"/>
          <w:szCs w:val="22"/>
        </w:rPr>
        <w:t xml:space="preserve">rofessional file who are aberrant in treating too many members of the same family. </w:t>
      </w:r>
      <w:r w:rsidRPr="00D43239">
        <w:rPr>
          <w:sz w:val="22"/>
          <w:szCs w:val="22"/>
        </w:rPr>
        <w:t>T</w:t>
      </w:r>
      <w:r w:rsidR="000D6E9D" w:rsidRPr="00D43239">
        <w:rPr>
          <w:sz w:val="22"/>
          <w:szCs w:val="22"/>
        </w:rPr>
        <w:t xml:space="preserve">hese providers </w:t>
      </w:r>
      <w:r w:rsidR="00C60CEE" w:rsidRPr="00D43239">
        <w:rPr>
          <w:sz w:val="22"/>
          <w:szCs w:val="22"/>
        </w:rPr>
        <w:t xml:space="preserve">are </w:t>
      </w:r>
      <w:r w:rsidR="000D6E9D" w:rsidRPr="00D43239">
        <w:rPr>
          <w:sz w:val="22"/>
          <w:szCs w:val="22"/>
        </w:rPr>
        <w:t xml:space="preserve">identified by using the reverse corollary of the fewest number of patients not from the same family. Familial relationships </w:t>
      </w:r>
      <w:r w:rsidR="00C60CEE" w:rsidRPr="00D43239">
        <w:rPr>
          <w:sz w:val="22"/>
          <w:szCs w:val="22"/>
        </w:rPr>
        <w:t>are</w:t>
      </w:r>
      <w:r w:rsidR="000D6E9D" w:rsidRPr="00D43239">
        <w:rPr>
          <w:sz w:val="22"/>
          <w:szCs w:val="22"/>
        </w:rPr>
        <w:t xml:space="preserve"> approximated by comparing patients’ last names.</w:t>
      </w:r>
    </w:p>
    <w:p w:rsidR="00D43239" w:rsidRDefault="00D43239">
      <w:pPr>
        <w:rPr>
          <w:rFonts w:ascii="Calibri" w:eastAsia="Times New Roman" w:hAnsi="Calibri" w:cs="Times New Roman"/>
          <w:b/>
          <w:iCs/>
          <w:smallCaps/>
          <w:color w:val="A6A6A6"/>
          <w:spacing w:val="5"/>
          <w:sz w:val="32"/>
          <w:szCs w:val="26"/>
        </w:rPr>
      </w:pPr>
      <w:r>
        <w:br w:type="page"/>
      </w:r>
    </w:p>
    <w:p w:rsidR="000D6E9D" w:rsidRDefault="000D6E9D" w:rsidP="00E54D4A">
      <w:pPr>
        <w:pStyle w:val="Heading3"/>
      </w:pPr>
      <w:r>
        <w:lastRenderedPageBreak/>
        <w:t>OTHER REPORTS</w:t>
      </w:r>
    </w:p>
    <w:p w:rsidR="000D6E9D" w:rsidRPr="00F4415B" w:rsidRDefault="000D6E9D" w:rsidP="00E54D4A">
      <w:pPr>
        <w:pStyle w:val="Style1"/>
      </w:pPr>
      <w:r w:rsidRPr="00F4415B">
        <w:t>Billing for Dead Recipients</w:t>
      </w:r>
      <w:r w:rsidR="00C15B65">
        <w:t xml:space="preserve"> </w:t>
      </w:r>
    </w:p>
    <w:p w:rsidR="000D6E9D" w:rsidRPr="00D43239" w:rsidRDefault="000D6E9D" w:rsidP="00E54D4A">
      <w:pPr>
        <w:rPr>
          <w:sz w:val="22"/>
          <w:szCs w:val="22"/>
        </w:rPr>
      </w:pPr>
      <w:r w:rsidRPr="00D43239">
        <w:rPr>
          <w:sz w:val="22"/>
          <w:szCs w:val="22"/>
        </w:rPr>
        <w:t xml:space="preserve">This analysis reports providers who bill for services performed on recipients who are dead. </w:t>
      </w:r>
      <w:r w:rsidR="00F4415B" w:rsidRPr="00D43239">
        <w:rPr>
          <w:sz w:val="22"/>
          <w:szCs w:val="22"/>
        </w:rPr>
        <w:t>It</w:t>
      </w:r>
      <w:r w:rsidRPr="00D43239">
        <w:rPr>
          <w:sz w:val="22"/>
          <w:szCs w:val="22"/>
        </w:rPr>
        <w:t xml:space="preserve"> is not developed for the recoupment of dollars but to identify providers </w:t>
      </w:r>
      <w:r w:rsidR="00F4415B" w:rsidRPr="00D43239">
        <w:rPr>
          <w:sz w:val="22"/>
          <w:szCs w:val="22"/>
        </w:rPr>
        <w:t>that</w:t>
      </w:r>
      <w:r w:rsidRPr="00D43239">
        <w:rPr>
          <w:sz w:val="22"/>
          <w:szCs w:val="22"/>
        </w:rPr>
        <w:t xml:space="preserve"> are billing past the deceased date to determine a pattern of fraud and/or abuse.</w:t>
      </w:r>
    </w:p>
    <w:p w:rsidR="000D6E9D" w:rsidRPr="00F4415B" w:rsidRDefault="000D6E9D" w:rsidP="00E54D4A">
      <w:pPr>
        <w:pStyle w:val="Style1"/>
      </w:pPr>
      <w:r w:rsidRPr="00F4415B">
        <w:t xml:space="preserve">Duplicate DME </w:t>
      </w:r>
      <w:r w:rsidR="00F4415B" w:rsidRPr="00F4415B">
        <w:t>w</w:t>
      </w:r>
      <w:r w:rsidRPr="00F4415B">
        <w:t>ithin the Same Month (by Provider)</w:t>
      </w:r>
    </w:p>
    <w:p w:rsidR="000D6E9D" w:rsidRPr="00D43239" w:rsidRDefault="00F4415B" w:rsidP="00E54D4A">
      <w:pPr>
        <w:rPr>
          <w:sz w:val="22"/>
          <w:szCs w:val="22"/>
        </w:rPr>
      </w:pPr>
      <w:r w:rsidRPr="00D43239">
        <w:rPr>
          <w:sz w:val="22"/>
          <w:szCs w:val="22"/>
        </w:rPr>
        <w:t>I</w:t>
      </w:r>
      <w:r w:rsidR="000D6E9D" w:rsidRPr="00D43239">
        <w:rPr>
          <w:sz w:val="22"/>
          <w:szCs w:val="22"/>
        </w:rPr>
        <w:t xml:space="preserve">dentifies providers </w:t>
      </w:r>
      <w:r w:rsidRPr="00D43239">
        <w:rPr>
          <w:sz w:val="22"/>
          <w:szCs w:val="22"/>
        </w:rPr>
        <w:t>that</w:t>
      </w:r>
      <w:r w:rsidR="000D6E9D" w:rsidRPr="00D43239">
        <w:rPr>
          <w:sz w:val="22"/>
          <w:szCs w:val="22"/>
        </w:rPr>
        <w:t xml:space="preserve"> </w:t>
      </w:r>
      <w:r w:rsidRPr="00D43239">
        <w:rPr>
          <w:sz w:val="22"/>
          <w:szCs w:val="22"/>
        </w:rPr>
        <w:t xml:space="preserve">are billing more than one </w:t>
      </w:r>
      <w:r w:rsidR="000D6E9D" w:rsidRPr="00D43239">
        <w:rPr>
          <w:sz w:val="22"/>
          <w:szCs w:val="22"/>
        </w:rPr>
        <w:t>unit of DME per patient per month.</w:t>
      </w:r>
      <w:r w:rsidR="00C15B65" w:rsidRPr="00D43239">
        <w:rPr>
          <w:sz w:val="22"/>
          <w:szCs w:val="22"/>
        </w:rPr>
        <w:t xml:space="preserve"> </w:t>
      </w:r>
      <w:r w:rsidRPr="00D43239">
        <w:rPr>
          <w:sz w:val="22"/>
          <w:szCs w:val="22"/>
        </w:rPr>
        <w:t xml:space="preserve">Performant </w:t>
      </w:r>
      <w:r w:rsidR="000D6E9D" w:rsidRPr="00D43239">
        <w:rPr>
          <w:sz w:val="22"/>
          <w:szCs w:val="22"/>
        </w:rPr>
        <w:t>look</w:t>
      </w:r>
      <w:r w:rsidRPr="00D43239">
        <w:rPr>
          <w:sz w:val="22"/>
          <w:szCs w:val="22"/>
        </w:rPr>
        <w:t>s</w:t>
      </w:r>
      <w:r w:rsidR="000D6E9D" w:rsidRPr="00D43239">
        <w:rPr>
          <w:sz w:val="22"/>
          <w:szCs w:val="22"/>
        </w:rPr>
        <w:t xml:space="preserve"> </w:t>
      </w:r>
      <w:r w:rsidRPr="00D43239">
        <w:rPr>
          <w:sz w:val="22"/>
          <w:szCs w:val="22"/>
        </w:rPr>
        <w:t>at the same date charges and all p</w:t>
      </w:r>
      <w:r w:rsidR="000D6E9D" w:rsidRPr="00D43239">
        <w:rPr>
          <w:sz w:val="22"/>
          <w:szCs w:val="22"/>
        </w:rPr>
        <w:t>aid charges for the same code during the same month.</w:t>
      </w:r>
      <w:r w:rsidR="00C15B65" w:rsidRPr="00D43239">
        <w:rPr>
          <w:sz w:val="22"/>
          <w:szCs w:val="22"/>
        </w:rPr>
        <w:t xml:space="preserve"> </w:t>
      </w:r>
    </w:p>
    <w:p w:rsidR="000D6E9D" w:rsidRPr="00F4415B" w:rsidRDefault="000D6E9D" w:rsidP="00E54D4A">
      <w:pPr>
        <w:pStyle w:val="Style1"/>
      </w:pPr>
      <w:r w:rsidRPr="00F4415B">
        <w:t xml:space="preserve">Duplicate DME </w:t>
      </w:r>
      <w:r w:rsidR="00F4415B" w:rsidRPr="00F4415B">
        <w:t>w</w:t>
      </w:r>
      <w:r w:rsidRPr="00F4415B">
        <w:t>ithin the Same Month (by Procedure)</w:t>
      </w:r>
    </w:p>
    <w:p w:rsidR="000D6E9D" w:rsidRPr="00D43239" w:rsidRDefault="00F4415B" w:rsidP="00E54D4A">
      <w:pPr>
        <w:rPr>
          <w:sz w:val="22"/>
          <w:szCs w:val="22"/>
        </w:rPr>
      </w:pPr>
      <w:r w:rsidRPr="00D43239">
        <w:rPr>
          <w:sz w:val="22"/>
          <w:szCs w:val="22"/>
        </w:rPr>
        <w:t>This analysis is the same as the Duplicate DME w</w:t>
      </w:r>
      <w:r w:rsidR="000D6E9D" w:rsidRPr="00D43239">
        <w:rPr>
          <w:sz w:val="22"/>
          <w:szCs w:val="22"/>
        </w:rPr>
        <w:t xml:space="preserve">ithin the </w:t>
      </w:r>
      <w:r w:rsidRPr="00D43239">
        <w:rPr>
          <w:sz w:val="22"/>
          <w:szCs w:val="22"/>
        </w:rPr>
        <w:t>s</w:t>
      </w:r>
      <w:r w:rsidR="000D6E9D" w:rsidRPr="00D43239">
        <w:rPr>
          <w:sz w:val="22"/>
          <w:szCs w:val="22"/>
        </w:rPr>
        <w:t xml:space="preserve">ame </w:t>
      </w:r>
      <w:r w:rsidRPr="00D43239">
        <w:rPr>
          <w:sz w:val="22"/>
          <w:szCs w:val="22"/>
        </w:rPr>
        <w:t>m</w:t>
      </w:r>
      <w:r w:rsidR="000D6E9D" w:rsidRPr="00D43239">
        <w:rPr>
          <w:sz w:val="22"/>
          <w:szCs w:val="22"/>
        </w:rPr>
        <w:t>onth (by Provider)</w:t>
      </w:r>
      <w:r w:rsidRPr="00D43239">
        <w:rPr>
          <w:sz w:val="22"/>
          <w:szCs w:val="22"/>
        </w:rPr>
        <w:t xml:space="preserve"> analysis</w:t>
      </w:r>
      <w:r w:rsidR="000D6E9D" w:rsidRPr="00D43239">
        <w:rPr>
          <w:sz w:val="22"/>
          <w:szCs w:val="22"/>
        </w:rPr>
        <w:t>, but is based on procedures.</w:t>
      </w:r>
    </w:p>
    <w:p w:rsidR="000D6E9D" w:rsidRPr="00F4415B" w:rsidRDefault="000D6E9D" w:rsidP="00CE2854">
      <w:pPr>
        <w:pStyle w:val="Style1"/>
        <w:keepNext/>
        <w:keepLines/>
      </w:pPr>
      <w:r w:rsidRPr="00F4415B">
        <w:t>Frequent Flyers/Travelers by Providers</w:t>
      </w:r>
    </w:p>
    <w:p w:rsidR="000D6E9D" w:rsidRPr="00D43239" w:rsidRDefault="000D6E9D" w:rsidP="00D43239">
      <w:pPr>
        <w:rPr>
          <w:sz w:val="22"/>
          <w:szCs w:val="22"/>
        </w:rPr>
      </w:pPr>
      <w:r w:rsidRPr="00D43239">
        <w:rPr>
          <w:sz w:val="22"/>
          <w:szCs w:val="22"/>
        </w:rPr>
        <w:t xml:space="preserve">This identifies providers who have billed A0010 and/or A0220 five or more times per recipient in a year. This algorithm is intended to identify providers who submit claims for ambulance service when such service is not medically necessary and another mode of transport would be appropriate. </w:t>
      </w:r>
    </w:p>
    <w:p w:rsidR="000D6E9D" w:rsidRPr="00F4415B" w:rsidRDefault="000D6E9D" w:rsidP="00E54D4A">
      <w:pPr>
        <w:pStyle w:val="Style1"/>
      </w:pPr>
      <w:r w:rsidRPr="00F4415B">
        <w:t>Frequent Flyers/Travelers by Recipient</w:t>
      </w:r>
    </w:p>
    <w:p w:rsidR="000D6E9D" w:rsidRPr="00D43239" w:rsidRDefault="000D6E9D" w:rsidP="00E54D4A">
      <w:pPr>
        <w:rPr>
          <w:sz w:val="22"/>
          <w:szCs w:val="22"/>
        </w:rPr>
      </w:pPr>
      <w:r w:rsidRPr="00D43239">
        <w:rPr>
          <w:sz w:val="22"/>
          <w:szCs w:val="22"/>
        </w:rPr>
        <w:t xml:space="preserve">This identifies recipients who are over-utilizing ambulance services. The pattern is detected by identifying recipients for whom a provider has billed A0010 and/or A0220 five or more times in a year. This algorithm is not intended to identify overpayments; it is intended to identify recipients who request ambulance service when such service is not medically necessary and another mode of transport </w:t>
      </w:r>
      <w:r w:rsidR="00F4415B" w:rsidRPr="00D43239">
        <w:rPr>
          <w:sz w:val="22"/>
          <w:szCs w:val="22"/>
        </w:rPr>
        <w:t>is</w:t>
      </w:r>
      <w:r w:rsidRPr="00D43239">
        <w:rPr>
          <w:sz w:val="22"/>
          <w:szCs w:val="22"/>
        </w:rPr>
        <w:t xml:space="preserve"> appropriate.</w:t>
      </w:r>
    </w:p>
    <w:p w:rsidR="000D6E9D" w:rsidRPr="00F4415B" w:rsidRDefault="000D6E9D" w:rsidP="00E54D4A">
      <w:pPr>
        <w:pStyle w:val="Style1"/>
      </w:pPr>
      <w:r w:rsidRPr="00F4415B">
        <w:t xml:space="preserve">High Occurrence Psychotherapy Visits </w:t>
      </w:r>
    </w:p>
    <w:p w:rsidR="000D6E9D" w:rsidRPr="00D43239" w:rsidRDefault="000D6E9D" w:rsidP="00E54D4A">
      <w:pPr>
        <w:rPr>
          <w:sz w:val="22"/>
          <w:szCs w:val="22"/>
        </w:rPr>
      </w:pPr>
      <w:r w:rsidRPr="00D43239">
        <w:rPr>
          <w:sz w:val="22"/>
          <w:szCs w:val="22"/>
        </w:rPr>
        <w:t>This algorithm identifies providers (</w:t>
      </w:r>
      <w:r w:rsidR="00F4415B" w:rsidRPr="00D43239">
        <w:rPr>
          <w:sz w:val="22"/>
          <w:szCs w:val="22"/>
        </w:rPr>
        <w:t>t</w:t>
      </w:r>
      <w:r w:rsidRPr="00D43239">
        <w:rPr>
          <w:sz w:val="22"/>
          <w:szCs w:val="22"/>
        </w:rPr>
        <w:t xml:space="preserve">ype 25 </w:t>
      </w:r>
      <w:r w:rsidR="00F4415B" w:rsidRPr="00D43239">
        <w:rPr>
          <w:sz w:val="22"/>
          <w:szCs w:val="22"/>
        </w:rPr>
        <w:t>and</w:t>
      </w:r>
      <w:r w:rsidRPr="00D43239">
        <w:rPr>
          <w:sz w:val="22"/>
          <w:szCs w:val="22"/>
        </w:rPr>
        <w:t xml:space="preserve"> 26) who bill and get paid for an unrealistic number of procedures (</w:t>
      </w:r>
      <w:r w:rsidR="009D6BBC" w:rsidRPr="00D43239">
        <w:rPr>
          <w:sz w:val="22"/>
          <w:szCs w:val="22"/>
        </w:rPr>
        <w:t xml:space="preserve">e.g., </w:t>
      </w:r>
      <w:r w:rsidRPr="00D43239">
        <w:rPr>
          <w:sz w:val="22"/>
          <w:szCs w:val="22"/>
        </w:rPr>
        <w:t>psychotherapy visits) per day. The claim frequency is tracked to show how much time the providers are claiming they have done in an average work day to show those providers who are billing for more services than can be performed in 1 day.</w:t>
      </w:r>
      <w:r w:rsidR="00C15B65" w:rsidRPr="00D43239">
        <w:rPr>
          <w:sz w:val="22"/>
          <w:szCs w:val="22"/>
        </w:rPr>
        <w:t xml:space="preserve"> </w:t>
      </w:r>
    </w:p>
    <w:p w:rsidR="000D6E9D" w:rsidRPr="00F4415B" w:rsidRDefault="000D6E9D" w:rsidP="00E54D4A">
      <w:pPr>
        <w:pStyle w:val="Style1"/>
      </w:pPr>
      <w:r w:rsidRPr="00F4415B">
        <w:t xml:space="preserve">Male/Female Drugs to Opposite Gender </w:t>
      </w:r>
    </w:p>
    <w:p w:rsidR="000D6E9D" w:rsidRPr="00D43239" w:rsidRDefault="000D6E9D" w:rsidP="00E54D4A">
      <w:pPr>
        <w:rPr>
          <w:sz w:val="22"/>
          <w:szCs w:val="22"/>
        </w:rPr>
      </w:pPr>
      <w:r w:rsidRPr="00D43239">
        <w:rPr>
          <w:sz w:val="22"/>
          <w:szCs w:val="22"/>
        </w:rPr>
        <w:t>This report analyzes the occurrence of all paid pharmacy claims where the drug submitted is indicated for the opposite recipient gender.</w:t>
      </w:r>
      <w:r w:rsidR="00C15B65" w:rsidRPr="00D43239">
        <w:rPr>
          <w:sz w:val="22"/>
          <w:szCs w:val="22"/>
        </w:rPr>
        <w:t xml:space="preserve"> </w:t>
      </w:r>
      <w:r w:rsidRPr="00D43239">
        <w:rPr>
          <w:sz w:val="22"/>
          <w:szCs w:val="22"/>
        </w:rPr>
        <w:t>The resulting data is analyzed to determine if there is a pattern of abuse by pharmacies, recipients or physicians for all paid pharmacy claims where the drug submitted has been paid to the wrong sex.</w:t>
      </w:r>
      <w:r w:rsidR="00C15B65" w:rsidRPr="00D43239">
        <w:rPr>
          <w:sz w:val="22"/>
          <w:szCs w:val="22"/>
        </w:rPr>
        <w:t xml:space="preserve"> </w:t>
      </w:r>
      <w:r w:rsidRPr="00D43239">
        <w:rPr>
          <w:sz w:val="22"/>
          <w:szCs w:val="22"/>
        </w:rPr>
        <w:t>In some cases</w:t>
      </w:r>
      <w:r w:rsidR="009D6BBC" w:rsidRPr="00D43239">
        <w:rPr>
          <w:sz w:val="22"/>
          <w:szCs w:val="22"/>
        </w:rPr>
        <w:t>,</w:t>
      </w:r>
      <w:r w:rsidRPr="00D43239">
        <w:rPr>
          <w:sz w:val="22"/>
          <w:szCs w:val="22"/>
        </w:rPr>
        <w:t xml:space="preserve"> it may prove that the recipient enrollment data is </w:t>
      </w:r>
      <w:r w:rsidRPr="00D43239">
        <w:rPr>
          <w:sz w:val="22"/>
          <w:szCs w:val="22"/>
        </w:rPr>
        <w:lastRenderedPageBreak/>
        <w:t>incorrect. In other cases</w:t>
      </w:r>
      <w:r w:rsidR="009D6BBC" w:rsidRPr="00D43239">
        <w:rPr>
          <w:sz w:val="22"/>
          <w:szCs w:val="22"/>
        </w:rPr>
        <w:t>,</w:t>
      </w:r>
      <w:r w:rsidRPr="00D43239">
        <w:rPr>
          <w:sz w:val="22"/>
          <w:szCs w:val="22"/>
        </w:rPr>
        <w:t xml:space="preserve"> it may prove that one recipient’s i</w:t>
      </w:r>
      <w:r w:rsidR="001C1E61" w:rsidRPr="00D43239">
        <w:rPr>
          <w:sz w:val="22"/>
          <w:szCs w:val="22"/>
        </w:rPr>
        <w:t>dentification</w:t>
      </w:r>
      <w:r w:rsidRPr="00D43239">
        <w:rPr>
          <w:sz w:val="22"/>
          <w:szCs w:val="22"/>
        </w:rPr>
        <w:t xml:space="preserve"> was used to fill another’s prescription.</w:t>
      </w:r>
    </w:p>
    <w:p w:rsidR="000D6E9D" w:rsidRPr="00F4415B" w:rsidRDefault="000D6E9D" w:rsidP="00E54D4A">
      <w:pPr>
        <w:pStyle w:val="Style1"/>
      </w:pPr>
      <w:r w:rsidRPr="00F4415B">
        <w:t>Multiple X-Rays</w:t>
      </w:r>
    </w:p>
    <w:p w:rsidR="000D6E9D" w:rsidRPr="00D43239" w:rsidRDefault="000D6E9D" w:rsidP="00E54D4A">
      <w:pPr>
        <w:rPr>
          <w:sz w:val="22"/>
          <w:szCs w:val="22"/>
        </w:rPr>
      </w:pPr>
      <w:r w:rsidRPr="00D43239">
        <w:rPr>
          <w:sz w:val="22"/>
          <w:szCs w:val="22"/>
        </w:rPr>
        <w:t>This analysis identifies physicians who are performing multiple X-rays on patients in the office setting. The analysis may indicate the providers are billing for unnecessary x-rays, which could cause harm to the patient, merely for financial gain.</w:t>
      </w:r>
    </w:p>
    <w:p w:rsidR="000D6E9D" w:rsidRPr="00F4415B" w:rsidRDefault="000D6E9D" w:rsidP="00E54D4A">
      <w:pPr>
        <w:pStyle w:val="Style1"/>
      </w:pPr>
      <w:r w:rsidRPr="00F4415B">
        <w:t xml:space="preserve">Prescriptions </w:t>
      </w:r>
      <w:r w:rsidR="001C1E61">
        <w:t>w</w:t>
      </w:r>
      <w:r w:rsidRPr="00F4415B">
        <w:t>ith J-code For Same Drug</w:t>
      </w:r>
    </w:p>
    <w:p w:rsidR="000D6E9D" w:rsidRPr="00D43239" w:rsidRDefault="000D6E9D" w:rsidP="00E54D4A">
      <w:pPr>
        <w:rPr>
          <w:sz w:val="22"/>
          <w:szCs w:val="22"/>
        </w:rPr>
      </w:pPr>
      <w:r w:rsidRPr="00D43239">
        <w:rPr>
          <w:sz w:val="22"/>
          <w:szCs w:val="22"/>
        </w:rPr>
        <w:t>This analysis identifies the occurrence of all paid pharmacy claims that have been previously or subsequently billed by a professional claim using a J</w:t>
      </w:r>
      <w:r w:rsidR="001C1E61" w:rsidRPr="00D43239">
        <w:rPr>
          <w:sz w:val="22"/>
          <w:szCs w:val="22"/>
        </w:rPr>
        <w:t>-</w:t>
      </w:r>
      <w:r w:rsidRPr="00D43239">
        <w:rPr>
          <w:sz w:val="22"/>
          <w:szCs w:val="22"/>
        </w:rPr>
        <w:t>code procedure code. The resulting data is analyzed to see if there is a pattern of abuse by pharmacy provider or physician or recipient for all pharmacy claims that have been pai</w:t>
      </w:r>
      <w:r w:rsidR="001C1E61" w:rsidRPr="00D43239">
        <w:rPr>
          <w:sz w:val="22"/>
          <w:szCs w:val="22"/>
        </w:rPr>
        <w:t>d with a professional service J-</w:t>
      </w:r>
      <w:r w:rsidRPr="00D43239">
        <w:rPr>
          <w:sz w:val="22"/>
          <w:szCs w:val="22"/>
        </w:rPr>
        <w:t xml:space="preserve">code simultaneously. </w:t>
      </w:r>
    </w:p>
    <w:p w:rsidR="000D6E9D" w:rsidRPr="00F4415B" w:rsidRDefault="000D6E9D" w:rsidP="00E54D4A">
      <w:pPr>
        <w:pStyle w:val="Style1"/>
      </w:pPr>
      <w:r w:rsidRPr="00F4415B">
        <w:t>Scripts from Nowhere by NDC</w:t>
      </w:r>
    </w:p>
    <w:p w:rsidR="000D6E9D" w:rsidRPr="00D43239" w:rsidRDefault="000D6E9D" w:rsidP="00E54D4A">
      <w:pPr>
        <w:rPr>
          <w:sz w:val="22"/>
          <w:szCs w:val="22"/>
        </w:rPr>
      </w:pPr>
      <w:r w:rsidRPr="00D43239">
        <w:rPr>
          <w:sz w:val="22"/>
          <w:szCs w:val="22"/>
        </w:rPr>
        <w:t xml:space="preserve">This algorithm identifies pharmacy claims that have been paid where there is no doctor or hospital visit prior to claim fill date. The resulting data is analyzed to see if there is </w:t>
      </w:r>
      <w:r w:rsidR="001C1E61" w:rsidRPr="00D43239">
        <w:rPr>
          <w:sz w:val="22"/>
          <w:szCs w:val="22"/>
        </w:rPr>
        <w:t>a</w:t>
      </w:r>
      <w:r w:rsidRPr="00D43239">
        <w:rPr>
          <w:sz w:val="22"/>
          <w:szCs w:val="22"/>
        </w:rPr>
        <w:t xml:space="preserve"> pattern of abuse by drug for all pharmacy claims that have been paid with no corresponding professional claim. </w:t>
      </w:r>
    </w:p>
    <w:p w:rsidR="000D6E9D" w:rsidRPr="00F4415B" w:rsidRDefault="000D6E9D" w:rsidP="00E54D4A">
      <w:pPr>
        <w:pStyle w:val="Heading3"/>
      </w:pPr>
      <w:r w:rsidRPr="00F4415B">
        <w:t>Miscellaneous Studies and Algorithms</w:t>
      </w:r>
    </w:p>
    <w:p w:rsidR="001C1E61" w:rsidRDefault="001C1E61" w:rsidP="00E54D4A">
      <w:pPr>
        <w:pStyle w:val="Style1"/>
      </w:pPr>
      <w:r>
        <w:t>CCI—</w:t>
      </w:r>
      <w:r w:rsidR="000D6E9D" w:rsidRPr="00F4415B">
        <w:t>Correct Coding</w:t>
      </w:r>
    </w:p>
    <w:p w:rsidR="000D6E9D" w:rsidRPr="00D43239" w:rsidRDefault="000D6E9D" w:rsidP="00E54D4A">
      <w:pPr>
        <w:rPr>
          <w:sz w:val="22"/>
          <w:szCs w:val="22"/>
        </w:rPr>
      </w:pPr>
      <w:r w:rsidRPr="00D43239">
        <w:rPr>
          <w:sz w:val="22"/>
          <w:szCs w:val="22"/>
        </w:rPr>
        <w:t>These reports are based on the Correct Coding Initiative (CCI) developed by CMS.</w:t>
      </w:r>
      <w:r w:rsidR="00C15B65" w:rsidRPr="00D43239">
        <w:rPr>
          <w:sz w:val="22"/>
          <w:szCs w:val="22"/>
        </w:rPr>
        <w:t xml:space="preserve"> </w:t>
      </w:r>
      <w:r w:rsidRPr="00D43239">
        <w:rPr>
          <w:sz w:val="22"/>
          <w:szCs w:val="22"/>
        </w:rPr>
        <w:t xml:space="preserve">The CCI database contains dated code pairs that </w:t>
      </w:r>
      <w:r w:rsidR="00C60CEE" w:rsidRPr="00D43239">
        <w:rPr>
          <w:sz w:val="22"/>
          <w:szCs w:val="22"/>
        </w:rPr>
        <w:t>may not</w:t>
      </w:r>
      <w:r w:rsidRPr="00D43239">
        <w:rPr>
          <w:sz w:val="22"/>
          <w:szCs w:val="22"/>
        </w:rPr>
        <w:t xml:space="preserve"> be billed on same day for same provider and recipient.</w:t>
      </w:r>
    </w:p>
    <w:p w:rsidR="003055E8" w:rsidRPr="00F4415B" w:rsidRDefault="000D6E9D" w:rsidP="00E54D4A">
      <w:pPr>
        <w:rPr>
          <w:rStyle w:val="Style1Char"/>
        </w:rPr>
      </w:pPr>
      <w:r w:rsidRPr="00F4415B">
        <w:rPr>
          <w:rStyle w:val="Style1Char"/>
        </w:rPr>
        <w:t>Procedures Included in Global Surgical Fee</w:t>
      </w:r>
    </w:p>
    <w:p w:rsidR="000D6E9D" w:rsidRPr="00D43239" w:rsidRDefault="000D6E9D" w:rsidP="00E54D4A">
      <w:pPr>
        <w:rPr>
          <w:sz w:val="22"/>
          <w:szCs w:val="22"/>
        </w:rPr>
      </w:pPr>
      <w:r w:rsidRPr="00D43239">
        <w:rPr>
          <w:sz w:val="22"/>
          <w:szCs w:val="22"/>
        </w:rPr>
        <w:t>Identification of providers who are billing for separate procedures related to a surgery. These separate procedures are incidental to the surgery and should not be billed separately. The surgical fee includes this separate procedure.</w:t>
      </w:r>
    </w:p>
    <w:p w:rsidR="003055E8" w:rsidRPr="00F4415B" w:rsidRDefault="000D6E9D" w:rsidP="00E54D4A">
      <w:pPr>
        <w:pStyle w:val="Style1"/>
      </w:pPr>
      <w:r w:rsidRPr="00F4415B">
        <w:t>Refill Patterns</w:t>
      </w:r>
      <w:r w:rsidRPr="00F4415B">
        <w:tab/>
      </w:r>
    </w:p>
    <w:p w:rsidR="000D6E9D" w:rsidRPr="00D43239" w:rsidRDefault="001C1E61" w:rsidP="00E54D4A">
      <w:pPr>
        <w:rPr>
          <w:sz w:val="22"/>
          <w:szCs w:val="22"/>
        </w:rPr>
      </w:pPr>
      <w:r w:rsidRPr="00D43239">
        <w:rPr>
          <w:sz w:val="22"/>
          <w:szCs w:val="22"/>
        </w:rPr>
        <w:t>This is the a</w:t>
      </w:r>
      <w:r w:rsidR="000D6E9D" w:rsidRPr="00D43239">
        <w:rPr>
          <w:sz w:val="22"/>
          <w:szCs w:val="22"/>
        </w:rPr>
        <w:t>nalysis of the refill pattern to locate suspicious activities such as low days’ supply,</w:t>
      </w:r>
      <w:r w:rsidR="009D6BBC" w:rsidRPr="00D43239">
        <w:rPr>
          <w:sz w:val="22"/>
          <w:szCs w:val="22"/>
        </w:rPr>
        <w:t xml:space="preserve"> more refills and more pro-fee</w:t>
      </w:r>
      <w:r w:rsidR="000D6E9D" w:rsidRPr="00D43239">
        <w:rPr>
          <w:sz w:val="22"/>
          <w:szCs w:val="22"/>
        </w:rPr>
        <w:t xml:space="preserve">. </w:t>
      </w:r>
    </w:p>
    <w:p w:rsidR="003055E8" w:rsidRPr="00F4415B" w:rsidRDefault="009D6BBC" w:rsidP="00E54D4A">
      <w:pPr>
        <w:pStyle w:val="Style1"/>
      </w:pPr>
      <w:r>
        <w:t>Drug-</w:t>
      </w:r>
      <w:r w:rsidR="000D6E9D" w:rsidRPr="00F4415B">
        <w:t>Seeking Behavior</w:t>
      </w:r>
    </w:p>
    <w:p w:rsidR="000D6E9D" w:rsidRPr="00D43239" w:rsidRDefault="000D6E9D" w:rsidP="00E54D4A">
      <w:pPr>
        <w:rPr>
          <w:sz w:val="22"/>
          <w:szCs w:val="22"/>
        </w:rPr>
      </w:pPr>
      <w:r w:rsidRPr="00D43239">
        <w:rPr>
          <w:sz w:val="22"/>
          <w:szCs w:val="22"/>
        </w:rPr>
        <w:t>This algorithm identifies recipients who have had prescriptions filled at numerous pharmacies during the course of the review period.</w:t>
      </w:r>
      <w:r w:rsidR="00C15B65" w:rsidRPr="00D43239">
        <w:rPr>
          <w:sz w:val="22"/>
          <w:szCs w:val="22"/>
        </w:rPr>
        <w:t xml:space="preserve"> </w:t>
      </w:r>
      <w:r w:rsidRPr="00D43239">
        <w:rPr>
          <w:sz w:val="22"/>
          <w:szCs w:val="22"/>
        </w:rPr>
        <w:t>It also analyzes the associated prescribing providers, and shows providers with a high concentr</w:t>
      </w:r>
      <w:r w:rsidR="009D6BBC" w:rsidRPr="00D43239">
        <w:rPr>
          <w:sz w:val="22"/>
          <w:szCs w:val="22"/>
        </w:rPr>
        <w:t>ation of patients with drug-</w:t>
      </w:r>
      <w:r w:rsidRPr="00D43239">
        <w:rPr>
          <w:sz w:val="22"/>
          <w:szCs w:val="22"/>
        </w:rPr>
        <w:t>seeking characteristics.</w:t>
      </w:r>
    </w:p>
    <w:p w:rsidR="003055E8" w:rsidRPr="00F4415B" w:rsidRDefault="001C1E61" w:rsidP="00E54D4A">
      <w:pPr>
        <w:pStyle w:val="Style1"/>
      </w:pPr>
      <w:r>
        <w:lastRenderedPageBreak/>
        <w:t>Provider Activity in E</w:t>
      </w:r>
      <w:r w:rsidR="009D6BBC">
        <w:t>xcess of Eight</w:t>
      </w:r>
      <w:r w:rsidR="000D6E9D" w:rsidRPr="00F4415B">
        <w:t xml:space="preserve"> </w:t>
      </w:r>
      <w:r>
        <w:t>Hours per</w:t>
      </w:r>
      <w:r w:rsidR="000D6E9D" w:rsidRPr="00F4415B">
        <w:t xml:space="preserve"> </w:t>
      </w:r>
      <w:r>
        <w:t>D</w:t>
      </w:r>
      <w:r w:rsidR="000D6E9D" w:rsidRPr="00F4415B">
        <w:t>ay</w:t>
      </w:r>
      <w:r w:rsidR="000D6E9D" w:rsidRPr="00F4415B">
        <w:tab/>
      </w:r>
    </w:p>
    <w:p w:rsidR="000D6E9D" w:rsidRPr="00D43239" w:rsidRDefault="000D6E9D" w:rsidP="00E54D4A">
      <w:pPr>
        <w:rPr>
          <w:sz w:val="22"/>
          <w:szCs w:val="22"/>
        </w:rPr>
      </w:pPr>
      <w:r w:rsidRPr="00D43239">
        <w:rPr>
          <w:sz w:val="22"/>
          <w:szCs w:val="22"/>
        </w:rPr>
        <w:t>Identification o</w:t>
      </w:r>
      <w:r w:rsidR="009D6BBC" w:rsidRPr="00D43239">
        <w:rPr>
          <w:sz w:val="22"/>
          <w:szCs w:val="22"/>
        </w:rPr>
        <w:t>f providers who have more than eight</w:t>
      </w:r>
      <w:r w:rsidRPr="00D43239">
        <w:rPr>
          <w:sz w:val="22"/>
          <w:szCs w:val="22"/>
        </w:rPr>
        <w:t xml:space="preserve"> </w:t>
      </w:r>
      <w:r w:rsidR="001C1E61" w:rsidRPr="00D43239">
        <w:rPr>
          <w:sz w:val="22"/>
          <w:szCs w:val="22"/>
        </w:rPr>
        <w:t>hours</w:t>
      </w:r>
      <w:r w:rsidRPr="00D43239">
        <w:rPr>
          <w:sz w:val="22"/>
          <w:szCs w:val="22"/>
        </w:rPr>
        <w:t xml:space="preserve"> of services rendered to patients based on the use of E&amp;M codes or timed procedure codes.</w:t>
      </w:r>
    </w:p>
    <w:p w:rsidR="003055E8" w:rsidRPr="00F4415B" w:rsidRDefault="000D6E9D" w:rsidP="00CE2854">
      <w:pPr>
        <w:pStyle w:val="Style1"/>
        <w:keepNext/>
        <w:keepLines/>
      </w:pPr>
      <w:r w:rsidRPr="00F4415B">
        <w:t>Hospital Stay Conflicts</w:t>
      </w:r>
    </w:p>
    <w:p w:rsidR="000D6E9D" w:rsidRPr="00D43239" w:rsidRDefault="000D6E9D" w:rsidP="00D43239">
      <w:pPr>
        <w:rPr>
          <w:sz w:val="22"/>
          <w:szCs w:val="22"/>
        </w:rPr>
      </w:pPr>
      <w:r w:rsidRPr="00D43239">
        <w:rPr>
          <w:sz w:val="22"/>
          <w:szCs w:val="22"/>
        </w:rPr>
        <w:t>Hospital providers billing for services for a hospice or nursing home recipient who is in the hospital for a non-terminal illness related to diagnosis</w:t>
      </w:r>
    </w:p>
    <w:p w:rsidR="003055E8" w:rsidRPr="00F4415B" w:rsidRDefault="001C1E61" w:rsidP="00E54D4A">
      <w:pPr>
        <w:pStyle w:val="Style1"/>
      </w:pPr>
      <w:r>
        <w:t>Prescribing a</w:t>
      </w:r>
      <w:r w:rsidR="000D6E9D" w:rsidRPr="00F4415B">
        <w:t>fter Termination</w:t>
      </w:r>
    </w:p>
    <w:p w:rsidR="000D6E9D" w:rsidRPr="00D43239" w:rsidRDefault="000D6E9D" w:rsidP="00E54D4A">
      <w:pPr>
        <w:rPr>
          <w:sz w:val="22"/>
          <w:szCs w:val="22"/>
        </w:rPr>
      </w:pPr>
      <w:r w:rsidRPr="00D43239">
        <w:rPr>
          <w:sz w:val="22"/>
          <w:szCs w:val="22"/>
        </w:rPr>
        <w:t>Identification of providers prescribing medications or providing service after they have been terminated by the client/program</w:t>
      </w:r>
    </w:p>
    <w:p w:rsidR="003055E8" w:rsidRPr="00F4415B" w:rsidRDefault="000D6E9D" w:rsidP="00E54D4A">
      <w:pPr>
        <w:pStyle w:val="Style1"/>
      </w:pPr>
      <w:r w:rsidRPr="00F4415B">
        <w:t>Oxygen Systems and Oxygen Systems Contents during the same month</w:t>
      </w:r>
      <w:r w:rsidRPr="00F4415B">
        <w:tab/>
      </w:r>
    </w:p>
    <w:p w:rsidR="000D6E9D" w:rsidRPr="00D43239" w:rsidRDefault="000D6E9D" w:rsidP="00E54D4A">
      <w:pPr>
        <w:rPr>
          <w:sz w:val="22"/>
          <w:szCs w:val="22"/>
        </w:rPr>
      </w:pPr>
      <w:r w:rsidRPr="00D43239">
        <w:rPr>
          <w:sz w:val="22"/>
          <w:szCs w:val="22"/>
        </w:rPr>
        <w:t>The charge for the oxygen systems includes the payment for the oxygen system contents. The provider should not bill for oxygen system contents the month they are billing for the oxygen systems.</w:t>
      </w:r>
    </w:p>
    <w:p w:rsidR="003055E8" w:rsidRPr="00F4415B" w:rsidRDefault="000D6E9D" w:rsidP="00E54D4A">
      <w:pPr>
        <w:pStyle w:val="Style1"/>
      </w:pPr>
      <w:r w:rsidRPr="00F4415B">
        <w:t>DME Rentals Analysis</w:t>
      </w:r>
      <w:r w:rsidRPr="00F4415B">
        <w:tab/>
      </w:r>
    </w:p>
    <w:p w:rsidR="000D6E9D" w:rsidRPr="00D43239" w:rsidRDefault="00E00C44" w:rsidP="00E54D4A">
      <w:pPr>
        <w:rPr>
          <w:sz w:val="22"/>
          <w:szCs w:val="22"/>
        </w:rPr>
      </w:pPr>
      <w:r w:rsidRPr="00D43239">
        <w:rPr>
          <w:sz w:val="22"/>
          <w:szCs w:val="22"/>
        </w:rPr>
        <w:t>This includes the i</w:t>
      </w:r>
      <w:r w:rsidR="000D6E9D" w:rsidRPr="00D43239">
        <w:rPr>
          <w:sz w:val="22"/>
          <w:szCs w:val="22"/>
        </w:rPr>
        <w:t xml:space="preserve">dentification of DME rentals that should have been sold because it was most cost effective for the insurance company. Identification of the DME providers involved in the DME rental, the rate paid </w:t>
      </w:r>
      <w:r w:rsidRPr="00D43239">
        <w:rPr>
          <w:sz w:val="22"/>
          <w:szCs w:val="22"/>
        </w:rPr>
        <w:t>to</w:t>
      </w:r>
      <w:r w:rsidR="000D6E9D" w:rsidRPr="00D43239">
        <w:rPr>
          <w:sz w:val="22"/>
          <w:szCs w:val="22"/>
        </w:rPr>
        <w:t xml:space="preserve"> them and </w:t>
      </w:r>
      <w:r w:rsidRPr="00D43239">
        <w:rPr>
          <w:sz w:val="22"/>
          <w:szCs w:val="22"/>
        </w:rPr>
        <w:t>the</w:t>
      </w:r>
      <w:r w:rsidR="000D6E9D" w:rsidRPr="00D43239">
        <w:rPr>
          <w:sz w:val="22"/>
          <w:szCs w:val="22"/>
        </w:rPr>
        <w:t xml:space="preserve"> period of time and compare it to the </w:t>
      </w:r>
      <w:r w:rsidR="00CE2854" w:rsidRPr="00D43239">
        <w:rPr>
          <w:sz w:val="22"/>
          <w:szCs w:val="22"/>
        </w:rPr>
        <w:t>cost of the item if purchased.</w:t>
      </w:r>
    </w:p>
    <w:p w:rsidR="003055E8" w:rsidRPr="00F4415B" w:rsidRDefault="000D6E9D" w:rsidP="00E54D4A">
      <w:pPr>
        <w:pStyle w:val="Style1"/>
      </w:pPr>
      <w:r w:rsidRPr="00F4415B">
        <w:t xml:space="preserve">Procedures </w:t>
      </w:r>
      <w:r w:rsidR="00637F44">
        <w:t>A</w:t>
      </w:r>
      <w:r w:rsidRPr="00F4415B">
        <w:t xml:space="preserve">dded </w:t>
      </w:r>
      <w:r w:rsidR="00637F44">
        <w:t>R</w:t>
      </w:r>
      <w:r w:rsidRPr="00F4415B">
        <w:t>outinely</w:t>
      </w:r>
      <w:r w:rsidRPr="00F4415B">
        <w:tab/>
      </w:r>
    </w:p>
    <w:p w:rsidR="000D6E9D" w:rsidRPr="00D43239" w:rsidRDefault="00E00C44" w:rsidP="00E54D4A">
      <w:pPr>
        <w:rPr>
          <w:sz w:val="22"/>
          <w:szCs w:val="22"/>
        </w:rPr>
      </w:pPr>
      <w:r w:rsidRPr="00D43239">
        <w:rPr>
          <w:sz w:val="22"/>
          <w:szCs w:val="22"/>
        </w:rPr>
        <w:t>This includes the i</w:t>
      </w:r>
      <w:r w:rsidR="000D6E9D" w:rsidRPr="00D43239">
        <w:rPr>
          <w:sz w:val="22"/>
          <w:szCs w:val="22"/>
        </w:rPr>
        <w:t>dentification of providers who routinely add a particular pr</w:t>
      </w:r>
      <w:r w:rsidRPr="00D43239">
        <w:rPr>
          <w:sz w:val="22"/>
          <w:szCs w:val="22"/>
        </w:rPr>
        <w:t>ocedure to claims with regard to</w:t>
      </w:r>
      <w:r w:rsidR="000D6E9D" w:rsidRPr="00D43239">
        <w:rPr>
          <w:sz w:val="22"/>
          <w:szCs w:val="22"/>
        </w:rPr>
        <w:t xml:space="preserve"> medical necessity and irrespective of the patient condition.</w:t>
      </w:r>
    </w:p>
    <w:p w:rsidR="003055E8" w:rsidRPr="00F4415B" w:rsidRDefault="000D6E9D" w:rsidP="00E54D4A">
      <w:pPr>
        <w:pStyle w:val="Style1"/>
      </w:pPr>
      <w:r w:rsidRPr="00F4415B">
        <w:t xml:space="preserve">Geospatial Analysis </w:t>
      </w:r>
    </w:p>
    <w:p w:rsidR="000D6E9D" w:rsidRPr="00D43239" w:rsidRDefault="000D6E9D" w:rsidP="00E54D4A">
      <w:pPr>
        <w:rPr>
          <w:sz w:val="22"/>
          <w:szCs w:val="22"/>
        </w:rPr>
      </w:pPr>
      <w:r w:rsidRPr="00D43239">
        <w:rPr>
          <w:sz w:val="22"/>
          <w:szCs w:val="22"/>
        </w:rPr>
        <w:t>Identification of geographic inconsistencies between provider and recipients</w:t>
      </w:r>
      <w:r w:rsidR="00E00C44" w:rsidRPr="00D43239">
        <w:rPr>
          <w:sz w:val="22"/>
          <w:szCs w:val="22"/>
        </w:rPr>
        <w:t>.</w:t>
      </w:r>
    </w:p>
    <w:p w:rsidR="003055E8" w:rsidRPr="00F4415B" w:rsidRDefault="000D6E9D" w:rsidP="00E54D4A">
      <w:pPr>
        <w:pStyle w:val="Style1"/>
      </w:pPr>
      <w:r w:rsidRPr="00F4415B">
        <w:t>Denied and Adjustment Study</w:t>
      </w:r>
    </w:p>
    <w:p w:rsidR="000D6E9D" w:rsidRPr="00D43239" w:rsidRDefault="000D6E9D" w:rsidP="00E54D4A">
      <w:pPr>
        <w:rPr>
          <w:sz w:val="22"/>
          <w:szCs w:val="22"/>
        </w:rPr>
      </w:pPr>
      <w:r w:rsidRPr="00D43239">
        <w:rPr>
          <w:sz w:val="22"/>
          <w:szCs w:val="22"/>
        </w:rPr>
        <w:t xml:space="preserve">Analysis of providers </w:t>
      </w:r>
      <w:r w:rsidR="00E00C44" w:rsidRPr="00D43239">
        <w:rPr>
          <w:sz w:val="22"/>
          <w:szCs w:val="22"/>
        </w:rPr>
        <w:t>that have</w:t>
      </w:r>
      <w:r w:rsidRPr="00D43239">
        <w:rPr>
          <w:sz w:val="22"/>
          <w:szCs w:val="22"/>
        </w:rPr>
        <w:t xml:space="preserve"> a high percentage of claims </w:t>
      </w:r>
      <w:r w:rsidR="00E00C44" w:rsidRPr="00D43239">
        <w:rPr>
          <w:sz w:val="22"/>
          <w:szCs w:val="22"/>
        </w:rPr>
        <w:t xml:space="preserve">that </w:t>
      </w:r>
      <w:r w:rsidRPr="00D43239">
        <w:rPr>
          <w:sz w:val="22"/>
          <w:szCs w:val="22"/>
        </w:rPr>
        <w:t>get a deni</w:t>
      </w:r>
      <w:r w:rsidR="00E00C44" w:rsidRPr="00D43239">
        <w:rPr>
          <w:sz w:val="22"/>
          <w:szCs w:val="22"/>
        </w:rPr>
        <w:t>al code and/or adjustments code.</w:t>
      </w:r>
    </w:p>
    <w:p w:rsidR="008A3388" w:rsidRPr="00F4415B" w:rsidRDefault="008A3388" w:rsidP="00E54D4A"/>
    <w:sectPr w:rsidR="008A3388" w:rsidRPr="00F4415B" w:rsidSect="008A3388">
      <w:headerReference w:type="default" r:id="rId8"/>
      <w:footerReference w:type="default" r:id="rId9"/>
      <w:pgSz w:w="12240" w:h="15840"/>
      <w:pgMar w:top="300" w:right="1440" w:bottom="1440" w:left="1440" w:header="360" w:footer="15"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A0370" w:rsidRDefault="009A0370" w:rsidP="00E54D4A">
      <w:r>
        <w:separator/>
      </w:r>
    </w:p>
  </w:endnote>
  <w:endnote w:type="continuationSeparator" w:id="0">
    <w:p w:rsidR="009A0370" w:rsidRDefault="009A0370" w:rsidP="00E54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5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388" w:rsidRDefault="008A3388" w:rsidP="00E54D4A">
    <w:pPr>
      <w:pStyle w:val="HeaderLine1"/>
      <w:rPr>
        <w:rStyle w:val="PageNumber"/>
        <w:color w:val="BFBFBF"/>
      </w:rPr>
    </w:pPr>
    <w:r w:rsidRPr="00D43239">
      <w:drawing>
        <wp:anchor distT="0" distB="0" distL="114300" distR="114300" simplePos="0" relativeHeight="251657728" behindDoc="0" locked="0" layoutInCell="1" allowOverlap="1" wp14:anchorId="0CDFCD09" wp14:editId="00C989CC">
          <wp:simplePos x="0" y="0"/>
          <wp:positionH relativeFrom="column">
            <wp:posOffset>4973955</wp:posOffset>
          </wp:positionH>
          <wp:positionV relativeFrom="paragraph">
            <wp:posOffset>-33020</wp:posOffset>
          </wp:positionV>
          <wp:extent cx="969645" cy="487680"/>
          <wp:effectExtent l="0" t="0" r="1905" b="0"/>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9645" cy="487680"/>
                  </a:xfrm>
                  <a:prstGeom prst="rect">
                    <a:avLst/>
                  </a:prstGeom>
                  <a:noFill/>
                </pic:spPr>
              </pic:pic>
            </a:graphicData>
          </a:graphic>
          <wp14:sizeRelH relativeFrom="page">
            <wp14:pctWidth>0</wp14:pctWidth>
          </wp14:sizeRelH>
          <wp14:sizeRelV relativeFrom="page">
            <wp14:pctHeight>0</wp14:pctHeight>
          </wp14:sizeRelV>
        </wp:anchor>
      </w:drawing>
    </w:r>
    <w:r w:rsidRPr="00D43239">
      <mc:AlternateContent>
        <mc:Choice Requires="wps">
          <w:drawing>
            <wp:anchor distT="4294967295" distB="4294967295" distL="114300" distR="114300" simplePos="0" relativeHeight="251658752" behindDoc="0" locked="0" layoutInCell="1" allowOverlap="1" wp14:anchorId="4EB7FB13" wp14:editId="0327E8F1">
              <wp:simplePos x="0" y="0"/>
              <wp:positionH relativeFrom="column">
                <wp:posOffset>0</wp:posOffset>
              </wp:positionH>
              <wp:positionV relativeFrom="paragraph">
                <wp:posOffset>-87630</wp:posOffset>
              </wp:positionV>
              <wp:extent cx="5943600" cy="0"/>
              <wp:effectExtent l="9525" t="6350" r="9525" b="1270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5943600" cy="0"/>
                      </a:xfrm>
                      <a:prstGeom prst="line">
                        <a:avLst/>
                      </a:prstGeom>
                      <a:noFill/>
                      <a:ln w="6350">
                        <a:solidFill>
                          <a:srgbClr val="4F81BD"/>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73049F" id="Straight Connector 17"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6.9pt" to="468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" strokecolor="#4f81bd" strokeweight=".5pt">
              <o:lock v:ext="edit" shapetype="f"/>
            </v:line>
          </w:pict>
        </mc:Fallback>
      </mc:AlternateContent>
    </w:r>
    <w:r w:rsidRPr="00D43239">
      <w:rPr>
        <w:rStyle w:val="PageNumber"/>
      </w:rPr>
      <w:t xml:space="preserve">Page </w:t>
    </w:r>
    <w:r w:rsidRPr="00D43239">
      <w:rPr>
        <w:rStyle w:val="PageNumber"/>
        <w:rFonts w:hint="eastAsia"/>
      </w:rPr>
      <w:fldChar w:fldCharType="begin"/>
    </w:r>
    <w:r w:rsidRPr="00D43239">
      <w:rPr>
        <w:rStyle w:val="PageNumber"/>
        <w:rFonts w:hint="eastAsia"/>
      </w:rPr>
      <w:instrText xml:space="preserve"> PAGE </w:instrText>
    </w:r>
    <w:r w:rsidRPr="00D43239">
      <w:rPr>
        <w:rStyle w:val="PageNumber"/>
        <w:rFonts w:hint="eastAsia"/>
      </w:rPr>
      <w:fldChar w:fldCharType="separate"/>
    </w:r>
    <w:r w:rsidR="00D43239">
      <w:rPr>
        <w:rStyle w:val="PageNumber"/>
      </w:rPr>
      <w:t>2</w:t>
    </w:r>
    <w:r w:rsidRPr="00D43239">
      <w:rPr>
        <w:rStyle w:val="PageNumber"/>
        <w:rFonts w:hint="eastAsia"/>
      </w:rPr>
      <w:fldChar w:fldCharType="end"/>
    </w:r>
  </w:p>
  <w:p w:rsidR="008A3388" w:rsidRDefault="008A3388" w:rsidP="00E54D4A">
    <w:pPr>
      <w:pStyle w:val="HeaderLine2"/>
    </w:pPr>
    <w:r w:rsidRPr="00D43239">
      <w:rPr>
        <w:rStyle w:val="PageNumber"/>
        <w:color w:val="auto"/>
      </w:rPr>
      <w:t>September 2014</w:t>
    </w:r>
  </w:p>
  <w:p w:rsidR="008A3388" w:rsidRPr="00520D44" w:rsidRDefault="008A3388" w:rsidP="00E54D4A">
    <w:pPr>
      <w:pStyle w:val="Footer"/>
    </w:pPr>
  </w:p>
  <w:p w:rsidR="008A3388" w:rsidRDefault="008A3388" w:rsidP="00E54D4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A0370" w:rsidRDefault="009A0370" w:rsidP="00E54D4A">
      <w:r>
        <w:separator/>
      </w:r>
    </w:p>
  </w:footnote>
  <w:footnote w:type="continuationSeparator" w:id="0">
    <w:p w:rsidR="009A0370" w:rsidRDefault="009A0370" w:rsidP="00E54D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388" w:rsidRPr="00721238" w:rsidRDefault="008A3388" w:rsidP="00E54D4A">
    <w:pPr>
      <w:pStyle w:val="HeaderLine1"/>
    </w:pPr>
    <w:r>
      <w:drawing>
        <wp:anchor distT="0" distB="0" distL="114300" distR="114300" simplePos="0" relativeHeight="251656704" behindDoc="1" locked="0" layoutInCell="1" allowOverlap="1" wp14:anchorId="6EE94FB6" wp14:editId="07A3D8E1">
          <wp:simplePos x="0" y="0"/>
          <wp:positionH relativeFrom="column">
            <wp:posOffset>-914400</wp:posOffset>
          </wp:positionH>
          <wp:positionV relativeFrom="paragraph">
            <wp:posOffset>-274320</wp:posOffset>
          </wp:positionV>
          <wp:extent cx="7770495" cy="913765"/>
          <wp:effectExtent l="0" t="0" r="1905" b="63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0495" cy="913765"/>
                  </a:xfrm>
                  <a:prstGeom prst="rect">
                    <a:avLst/>
                  </a:prstGeom>
                  <a:noFill/>
                  <a:ln>
                    <a:noFill/>
                  </a:ln>
                </pic:spPr>
              </pic:pic>
            </a:graphicData>
          </a:graphic>
          <wp14:sizeRelH relativeFrom="page">
            <wp14:pctWidth>0</wp14:pctWidth>
          </wp14:sizeRelH>
          <wp14:sizeRelV relativeFrom="page">
            <wp14:pctHeight>0</wp14:pctHeight>
          </wp14:sizeRelV>
        </wp:anchor>
      </w:drawing>
    </w:r>
    <w:r>
      <w:t>Arizona Health Care Cost Containment System Administration</w:t>
    </w:r>
  </w:p>
  <w:p w:rsidR="00AC0328" w:rsidRPr="000960FB" w:rsidRDefault="00AC0328" w:rsidP="00AC0328">
    <w:pPr>
      <w:pStyle w:val="ProposalTitle"/>
      <w:rPr>
        <w:sz w:val="18"/>
        <w:szCs w:val="18"/>
      </w:rPr>
    </w:pPr>
    <w:r>
      <w:rPr>
        <w:sz w:val="18"/>
        <w:szCs w:val="18"/>
      </w:rPr>
      <w:t>Data Analytics Solution for Program Integrity</w:t>
    </w:r>
    <w:r>
      <w:rPr>
        <w:sz w:val="18"/>
        <w:szCs w:val="18"/>
      </w:rPr>
      <w:br/>
      <w:t>Solicitation # YH14-0042</w:t>
    </w:r>
  </w:p>
  <w:p w:rsidR="008A3388" w:rsidRDefault="008A3388" w:rsidP="00E54D4A">
    <w:pPr>
      <w:pStyle w:val="Header"/>
    </w:pPr>
  </w:p>
  <w:p w:rsidR="008A3388" w:rsidRDefault="008A3388" w:rsidP="00E54D4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61686"/>
    <w:multiLevelType w:val="hybridMultilevel"/>
    <w:tmpl w:val="884C3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502A12"/>
    <w:multiLevelType w:val="hybridMultilevel"/>
    <w:tmpl w:val="6A048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15108"/>
    <w:multiLevelType w:val="hybridMultilevel"/>
    <w:tmpl w:val="E270A2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4102D0"/>
    <w:multiLevelType w:val="hybridMultilevel"/>
    <w:tmpl w:val="21A4E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AA019B"/>
    <w:multiLevelType w:val="hybridMultilevel"/>
    <w:tmpl w:val="A96C3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D4436B9"/>
    <w:multiLevelType w:val="hybridMultilevel"/>
    <w:tmpl w:val="24C2B0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5894B93"/>
    <w:multiLevelType w:val="hybridMultilevel"/>
    <w:tmpl w:val="3C588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9547C17"/>
    <w:multiLevelType w:val="hybridMultilevel"/>
    <w:tmpl w:val="C30ADF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FF316AE"/>
    <w:multiLevelType w:val="hybridMultilevel"/>
    <w:tmpl w:val="762E4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39036CE"/>
    <w:multiLevelType w:val="hybridMultilevel"/>
    <w:tmpl w:val="57CED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5"/>
  </w:num>
  <w:num w:numId="4">
    <w:abstractNumId w:val="6"/>
  </w:num>
  <w:num w:numId="5">
    <w:abstractNumId w:val="9"/>
  </w:num>
  <w:num w:numId="6">
    <w:abstractNumId w:val="8"/>
  </w:num>
  <w:num w:numId="7">
    <w:abstractNumId w:val="4"/>
  </w:num>
  <w:num w:numId="8">
    <w:abstractNumId w:val="0"/>
  </w:num>
  <w:num w:numId="9">
    <w:abstractNumId w:val="1"/>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3388"/>
    <w:rsid w:val="000125A2"/>
    <w:rsid w:val="000D6E9D"/>
    <w:rsid w:val="000E6C09"/>
    <w:rsid w:val="00112419"/>
    <w:rsid w:val="00121FEA"/>
    <w:rsid w:val="0012538B"/>
    <w:rsid w:val="00135726"/>
    <w:rsid w:val="001421B4"/>
    <w:rsid w:val="001C1E61"/>
    <w:rsid w:val="00231572"/>
    <w:rsid w:val="002A5299"/>
    <w:rsid w:val="002C31F7"/>
    <w:rsid w:val="003055E8"/>
    <w:rsid w:val="00380EF1"/>
    <w:rsid w:val="00397A88"/>
    <w:rsid w:val="003F44E5"/>
    <w:rsid w:val="00455130"/>
    <w:rsid w:val="004C59EB"/>
    <w:rsid w:val="0050757A"/>
    <w:rsid w:val="00513D06"/>
    <w:rsid w:val="005214C4"/>
    <w:rsid w:val="005A497A"/>
    <w:rsid w:val="0060085B"/>
    <w:rsid w:val="006032D4"/>
    <w:rsid w:val="00637F44"/>
    <w:rsid w:val="006D0639"/>
    <w:rsid w:val="00701D32"/>
    <w:rsid w:val="00763FE0"/>
    <w:rsid w:val="008272D1"/>
    <w:rsid w:val="00854560"/>
    <w:rsid w:val="008A2A01"/>
    <w:rsid w:val="008A3388"/>
    <w:rsid w:val="0093464B"/>
    <w:rsid w:val="00996082"/>
    <w:rsid w:val="009A0370"/>
    <w:rsid w:val="009D6BBC"/>
    <w:rsid w:val="00A134CF"/>
    <w:rsid w:val="00A1353A"/>
    <w:rsid w:val="00A41641"/>
    <w:rsid w:val="00AB3803"/>
    <w:rsid w:val="00AC0328"/>
    <w:rsid w:val="00AF0408"/>
    <w:rsid w:val="00B843C7"/>
    <w:rsid w:val="00BA6848"/>
    <w:rsid w:val="00BD6F7D"/>
    <w:rsid w:val="00C15B65"/>
    <w:rsid w:val="00C60CEE"/>
    <w:rsid w:val="00C72ED3"/>
    <w:rsid w:val="00CD15E2"/>
    <w:rsid w:val="00CE2854"/>
    <w:rsid w:val="00D13F96"/>
    <w:rsid w:val="00D43239"/>
    <w:rsid w:val="00D80341"/>
    <w:rsid w:val="00D9681F"/>
    <w:rsid w:val="00E00C44"/>
    <w:rsid w:val="00E24B98"/>
    <w:rsid w:val="00E54D4A"/>
    <w:rsid w:val="00E66E87"/>
    <w:rsid w:val="00E67C84"/>
    <w:rsid w:val="00EA269A"/>
    <w:rsid w:val="00ED0BD4"/>
    <w:rsid w:val="00F20628"/>
    <w:rsid w:val="00F4415B"/>
    <w:rsid w:val="00F5717B"/>
    <w:rsid w:val="00F6259E"/>
    <w:rsid w:val="00FD250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4A"/>
    <w:rPr>
      <w:sz w:val="24"/>
      <w:szCs w:val="24"/>
    </w:rPr>
  </w:style>
  <w:style w:type="paragraph" w:styleId="Heading1">
    <w:name w:val="heading 1"/>
    <w:basedOn w:val="Normal"/>
    <w:next w:val="Normal"/>
    <w:link w:val="Heading1Char"/>
    <w:uiPriority w:val="9"/>
    <w:qFormat/>
    <w:rsid w:val="00BD6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46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A3388"/>
    <w:pPr>
      <w:spacing w:before="200" w:after="0" w:line="271" w:lineRule="auto"/>
      <w:outlineLvl w:val="2"/>
    </w:pPr>
    <w:rPr>
      <w:rFonts w:ascii="Calibri" w:eastAsia="Times New Roman" w:hAnsi="Calibri" w:cs="Times New Roman"/>
      <w:b/>
      <w:iCs/>
      <w:smallCaps/>
      <w:color w:val="A6A6A6"/>
      <w:spacing w:val="5"/>
      <w:sz w:val="32"/>
      <w:szCs w:val="26"/>
    </w:rPr>
  </w:style>
  <w:style w:type="paragraph" w:styleId="Heading6">
    <w:name w:val="heading 6"/>
    <w:basedOn w:val="Normal"/>
    <w:next w:val="Normal"/>
    <w:link w:val="Heading6Char"/>
    <w:uiPriority w:val="9"/>
    <w:semiHidden/>
    <w:unhideWhenUsed/>
    <w:qFormat/>
    <w:rsid w:val="0093464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3388"/>
    <w:pPr>
      <w:spacing w:before="100" w:beforeAutospacing="1" w:after="100" w:afterAutospacing="1" w:line="240" w:lineRule="auto"/>
    </w:pPr>
    <w:rPr>
      <w:rFonts w:ascii="Times New Roman" w:hAnsi="Times New Roman" w:cs="Times New Roman"/>
    </w:rPr>
  </w:style>
  <w:style w:type="paragraph" w:styleId="BalloonText">
    <w:name w:val="Balloon Text"/>
    <w:basedOn w:val="Normal"/>
    <w:link w:val="BalloonTextChar"/>
    <w:uiPriority w:val="99"/>
    <w:semiHidden/>
    <w:unhideWhenUsed/>
    <w:rsid w:val="008A33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388"/>
    <w:rPr>
      <w:rFonts w:ascii="Tahoma" w:hAnsi="Tahoma" w:cs="Tahoma"/>
      <w:sz w:val="16"/>
      <w:szCs w:val="16"/>
    </w:rPr>
  </w:style>
  <w:style w:type="paragraph" w:styleId="Header">
    <w:name w:val="header"/>
    <w:basedOn w:val="Normal"/>
    <w:link w:val="HeaderChar"/>
    <w:uiPriority w:val="99"/>
    <w:unhideWhenUsed/>
    <w:rsid w:val="008A3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388"/>
  </w:style>
  <w:style w:type="paragraph" w:styleId="Footer">
    <w:name w:val="footer"/>
    <w:basedOn w:val="Normal"/>
    <w:link w:val="FooterChar"/>
    <w:uiPriority w:val="99"/>
    <w:unhideWhenUsed/>
    <w:rsid w:val="008A3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388"/>
  </w:style>
  <w:style w:type="paragraph" w:customStyle="1" w:styleId="HeaderLine1">
    <w:name w:val="Header Line 1"/>
    <w:basedOn w:val="Header"/>
    <w:link w:val="HeaderLine1Char"/>
    <w:qFormat/>
    <w:rsid w:val="008A3388"/>
    <w:pPr>
      <w:tabs>
        <w:tab w:val="clear" w:pos="4680"/>
        <w:tab w:val="clear" w:pos="9360"/>
      </w:tabs>
    </w:pPr>
    <w:rPr>
      <w:rFonts w:ascii="Calibri" w:eastAsia="Times New Roman" w:hAnsi="Calibri" w:cs="Times New Roman"/>
      <w:noProof/>
      <w:sz w:val="18"/>
      <w:szCs w:val="18"/>
    </w:rPr>
  </w:style>
  <w:style w:type="paragraph" w:customStyle="1" w:styleId="HeaderLine2">
    <w:name w:val="Header Line 2"/>
    <w:basedOn w:val="Header"/>
    <w:link w:val="HeaderLine2Char"/>
    <w:qFormat/>
    <w:rsid w:val="008A3388"/>
    <w:pPr>
      <w:tabs>
        <w:tab w:val="clear" w:pos="4680"/>
        <w:tab w:val="clear" w:pos="9360"/>
      </w:tabs>
    </w:pPr>
    <w:rPr>
      <w:rFonts w:ascii="Calibri" w:eastAsia="Times New Roman" w:hAnsi="Calibri" w:cs="Times New Roman"/>
      <w:color w:val="548DD4"/>
      <w:sz w:val="18"/>
      <w:szCs w:val="18"/>
    </w:rPr>
  </w:style>
  <w:style w:type="character" w:customStyle="1" w:styleId="HeaderLine1Char">
    <w:name w:val="Header Line 1 Char"/>
    <w:link w:val="HeaderLine1"/>
    <w:rsid w:val="008A3388"/>
    <w:rPr>
      <w:rFonts w:ascii="Calibri" w:eastAsia="Times New Roman" w:hAnsi="Calibri" w:cs="Times New Roman"/>
      <w:noProof/>
      <w:sz w:val="18"/>
      <w:szCs w:val="18"/>
    </w:rPr>
  </w:style>
  <w:style w:type="character" w:customStyle="1" w:styleId="HeaderLine2Char">
    <w:name w:val="Header Line 2 Char"/>
    <w:link w:val="HeaderLine2"/>
    <w:rsid w:val="008A3388"/>
    <w:rPr>
      <w:rFonts w:ascii="Calibri" w:eastAsia="Times New Roman" w:hAnsi="Calibri" w:cs="Times New Roman"/>
      <w:color w:val="548DD4"/>
      <w:sz w:val="18"/>
      <w:szCs w:val="18"/>
    </w:rPr>
  </w:style>
  <w:style w:type="paragraph" w:customStyle="1" w:styleId="ProposalTitle">
    <w:name w:val="Proposal Title"/>
    <w:basedOn w:val="Normal"/>
    <w:link w:val="ProposalTitleChar"/>
    <w:qFormat/>
    <w:rsid w:val="008A3388"/>
    <w:pPr>
      <w:spacing w:after="120" w:line="240" w:lineRule="auto"/>
    </w:pPr>
    <w:rPr>
      <w:rFonts w:ascii="Calibri" w:eastAsia="Times New Roman" w:hAnsi="Calibri" w:cs="Times New Roman"/>
      <w:color w:val="548DD4"/>
      <w:sz w:val="32"/>
      <w:szCs w:val="32"/>
    </w:rPr>
  </w:style>
  <w:style w:type="character" w:customStyle="1" w:styleId="ProposalTitleChar">
    <w:name w:val="Proposal Title Char"/>
    <w:link w:val="ProposalTitle"/>
    <w:rsid w:val="008A3388"/>
    <w:rPr>
      <w:rFonts w:ascii="Calibri" w:eastAsia="Times New Roman" w:hAnsi="Calibri" w:cs="Times New Roman"/>
      <w:color w:val="548DD4"/>
      <w:sz w:val="32"/>
      <w:szCs w:val="32"/>
    </w:rPr>
  </w:style>
  <w:style w:type="character" w:styleId="PageNumber">
    <w:name w:val="page number"/>
    <w:basedOn w:val="DefaultParagraphFont"/>
    <w:uiPriority w:val="99"/>
    <w:semiHidden/>
    <w:unhideWhenUsed/>
    <w:rsid w:val="008A3388"/>
  </w:style>
  <w:style w:type="paragraph" w:styleId="Title">
    <w:name w:val="Title"/>
    <w:basedOn w:val="Normal"/>
    <w:next w:val="Normal"/>
    <w:link w:val="TitleChar"/>
    <w:uiPriority w:val="10"/>
    <w:qFormat/>
    <w:rsid w:val="008A3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A3388"/>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8A3388"/>
    <w:rPr>
      <w:rFonts w:ascii="Calibri" w:eastAsia="Times New Roman" w:hAnsi="Calibri" w:cs="Times New Roman"/>
      <w:b/>
      <w:iCs/>
      <w:smallCaps/>
      <w:color w:val="A6A6A6"/>
      <w:spacing w:val="5"/>
      <w:sz w:val="32"/>
      <w:szCs w:val="26"/>
    </w:rPr>
  </w:style>
  <w:style w:type="character" w:customStyle="1" w:styleId="Heading1Char">
    <w:name w:val="Heading 1 Char"/>
    <w:basedOn w:val="DefaultParagraphFont"/>
    <w:link w:val="Heading1"/>
    <w:uiPriority w:val="9"/>
    <w:rsid w:val="00BD6F7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D6E9D"/>
    <w:pPr>
      <w:ind w:left="720"/>
      <w:contextualSpacing/>
    </w:pPr>
  </w:style>
  <w:style w:type="character" w:customStyle="1" w:styleId="Heading2Char">
    <w:name w:val="Heading 2 Char"/>
    <w:basedOn w:val="DefaultParagraphFont"/>
    <w:link w:val="Heading2"/>
    <w:uiPriority w:val="9"/>
    <w:semiHidden/>
    <w:rsid w:val="0093464B"/>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93464B"/>
    <w:rPr>
      <w:rFonts w:asciiTheme="majorHAnsi" w:eastAsiaTheme="majorEastAsia" w:hAnsiTheme="majorHAnsi" w:cstheme="majorBidi"/>
      <w:i/>
      <w:iCs/>
      <w:color w:val="243F60" w:themeColor="accent1" w:themeShade="7F"/>
    </w:rPr>
  </w:style>
  <w:style w:type="paragraph" w:customStyle="1" w:styleId="Style1">
    <w:name w:val="Style1"/>
    <w:basedOn w:val="Normal"/>
    <w:link w:val="Style1Char"/>
    <w:qFormat/>
    <w:rsid w:val="003055E8"/>
    <w:rPr>
      <w:b/>
      <w:color w:val="595959" w:themeColor="text1" w:themeTint="A6"/>
    </w:rPr>
  </w:style>
  <w:style w:type="character" w:customStyle="1" w:styleId="Style1Char">
    <w:name w:val="Style1 Char"/>
    <w:basedOn w:val="DefaultParagraphFont"/>
    <w:link w:val="Style1"/>
    <w:rsid w:val="003055E8"/>
    <w:rPr>
      <w:b/>
      <w:color w:val="595959" w:themeColor="text1" w:themeTint="A6"/>
      <w:sz w:val="24"/>
      <w:szCs w:val="24"/>
    </w:rPr>
  </w:style>
  <w:style w:type="paragraph" w:styleId="NoSpacing">
    <w:name w:val="No Spacing"/>
    <w:uiPriority w:val="1"/>
    <w:qFormat/>
    <w:rsid w:val="00513D06"/>
    <w:pPr>
      <w:spacing w:after="0" w:line="240" w:lineRule="auto"/>
    </w:pPr>
    <w:rPr>
      <w:rFonts w:ascii="Calibri" w:eastAsia="Calibri" w:hAnsi="Calibri" w:cs="Times New Roman"/>
    </w:rPr>
  </w:style>
  <w:style w:type="character" w:styleId="IntenseEmphasis">
    <w:name w:val="Intense Emphasis"/>
    <w:basedOn w:val="DefaultParagraphFont"/>
    <w:uiPriority w:val="21"/>
    <w:qFormat/>
    <w:rsid w:val="00D9681F"/>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4D4A"/>
    <w:rPr>
      <w:sz w:val="24"/>
      <w:szCs w:val="24"/>
    </w:rPr>
  </w:style>
  <w:style w:type="paragraph" w:styleId="Heading1">
    <w:name w:val="heading 1"/>
    <w:basedOn w:val="Normal"/>
    <w:next w:val="Normal"/>
    <w:link w:val="Heading1Char"/>
    <w:uiPriority w:val="9"/>
    <w:qFormat/>
    <w:rsid w:val="00BD6F7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3464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8A3388"/>
    <w:pPr>
      <w:spacing w:before="200" w:after="0" w:line="271" w:lineRule="auto"/>
      <w:outlineLvl w:val="2"/>
    </w:pPr>
    <w:rPr>
      <w:rFonts w:ascii="Calibri" w:eastAsia="Times New Roman" w:hAnsi="Calibri" w:cs="Times New Roman"/>
      <w:b/>
      <w:iCs/>
      <w:smallCaps/>
      <w:color w:val="A6A6A6"/>
      <w:spacing w:val="5"/>
      <w:sz w:val="32"/>
      <w:szCs w:val="26"/>
    </w:rPr>
  </w:style>
  <w:style w:type="paragraph" w:styleId="Heading6">
    <w:name w:val="heading 6"/>
    <w:basedOn w:val="Normal"/>
    <w:next w:val="Normal"/>
    <w:link w:val="Heading6Char"/>
    <w:uiPriority w:val="9"/>
    <w:semiHidden/>
    <w:unhideWhenUsed/>
    <w:qFormat/>
    <w:rsid w:val="0093464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A3388"/>
    <w:pPr>
      <w:spacing w:before="100" w:beforeAutospacing="1" w:after="100" w:afterAutospacing="1" w:line="240" w:lineRule="auto"/>
    </w:pPr>
    <w:rPr>
      <w:rFonts w:ascii="Times New Roman" w:hAnsi="Times New Roman" w:cs="Times New Roman"/>
    </w:rPr>
  </w:style>
  <w:style w:type="paragraph" w:styleId="BalloonText">
    <w:name w:val="Balloon Text"/>
    <w:basedOn w:val="Normal"/>
    <w:link w:val="BalloonTextChar"/>
    <w:uiPriority w:val="99"/>
    <w:semiHidden/>
    <w:unhideWhenUsed/>
    <w:rsid w:val="008A33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A3388"/>
    <w:rPr>
      <w:rFonts w:ascii="Tahoma" w:hAnsi="Tahoma" w:cs="Tahoma"/>
      <w:sz w:val="16"/>
      <w:szCs w:val="16"/>
    </w:rPr>
  </w:style>
  <w:style w:type="paragraph" w:styleId="Header">
    <w:name w:val="header"/>
    <w:basedOn w:val="Normal"/>
    <w:link w:val="HeaderChar"/>
    <w:uiPriority w:val="99"/>
    <w:unhideWhenUsed/>
    <w:rsid w:val="008A33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8A3388"/>
  </w:style>
  <w:style w:type="paragraph" w:styleId="Footer">
    <w:name w:val="footer"/>
    <w:basedOn w:val="Normal"/>
    <w:link w:val="FooterChar"/>
    <w:uiPriority w:val="99"/>
    <w:unhideWhenUsed/>
    <w:rsid w:val="008A33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8A3388"/>
  </w:style>
  <w:style w:type="paragraph" w:customStyle="1" w:styleId="HeaderLine1">
    <w:name w:val="Header Line 1"/>
    <w:basedOn w:val="Header"/>
    <w:link w:val="HeaderLine1Char"/>
    <w:qFormat/>
    <w:rsid w:val="008A3388"/>
    <w:pPr>
      <w:tabs>
        <w:tab w:val="clear" w:pos="4680"/>
        <w:tab w:val="clear" w:pos="9360"/>
      </w:tabs>
    </w:pPr>
    <w:rPr>
      <w:rFonts w:ascii="Calibri" w:eastAsia="Times New Roman" w:hAnsi="Calibri" w:cs="Times New Roman"/>
      <w:noProof/>
      <w:sz w:val="18"/>
      <w:szCs w:val="18"/>
    </w:rPr>
  </w:style>
  <w:style w:type="paragraph" w:customStyle="1" w:styleId="HeaderLine2">
    <w:name w:val="Header Line 2"/>
    <w:basedOn w:val="Header"/>
    <w:link w:val="HeaderLine2Char"/>
    <w:qFormat/>
    <w:rsid w:val="008A3388"/>
    <w:pPr>
      <w:tabs>
        <w:tab w:val="clear" w:pos="4680"/>
        <w:tab w:val="clear" w:pos="9360"/>
      </w:tabs>
    </w:pPr>
    <w:rPr>
      <w:rFonts w:ascii="Calibri" w:eastAsia="Times New Roman" w:hAnsi="Calibri" w:cs="Times New Roman"/>
      <w:color w:val="548DD4"/>
      <w:sz w:val="18"/>
      <w:szCs w:val="18"/>
    </w:rPr>
  </w:style>
  <w:style w:type="character" w:customStyle="1" w:styleId="HeaderLine1Char">
    <w:name w:val="Header Line 1 Char"/>
    <w:link w:val="HeaderLine1"/>
    <w:rsid w:val="008A3388"/>
    <w:rPr>
      <w:rFonts w:ascii="Calibri" w:eastAsia="Times New Roman" w:hAnsi="Calibri" w:cs="Times New Roman"/>
      <w:noProof/>
      <w:sz w:val="18"/>
      <w:szCs w:val="18"/>
    </w:rPr>
  </w:style>
  <w:style w:type="character" w:customStyle="1" w:styleId="HeaderLine2Char">
    <w:name w:val="Header Line 2 Char"/>
    <w:link w:val="HeaderLine2"/>
    <w:rsid w:val="008A3388"/>
    <w:rPr>
      <w:rFonts w:ascii="Calibri" w:eastAsia="Times New Roman" w:hAnsi="Calibri" w:cs="Times New Roman"/>
      <w:color w:val="548DD4"/>
      <w:sz w:val="18"/>
      <w:szCs w:val="18"/>
    </w:rPr>
  </w:style>
  <w:style w:type="paragraph" w:customStyle="1" w:styleId="ProposalTitle">
    <w:name w:val="Proposal Title"/>
    <w:basedOn w:val="Normal"/>
    <w:link w:val="ProposalTitleChar"/>
    <w:qFormat/>
    <w:rsid w:val="008A3388"/>
    <w:pPr>
      <w:spacing w:after="120" w:line="240" w:lineRule="auto"/>
    </w:pPr>
    <w:rPr>
      <w:rFonts w:ascii="Calibri" w:eastAsia="Times New Roman" w:hAnsi="Calibri" w:cs="Times New Roman"/>
      <w:color w:val="548DD4"/>
      <w:sz w:val="32"/>
      <w:szCs w:val="32"/>
    </w:rPr>
  </w:style>
  <w:style w:type="character" w:customStyle="1" w:styleId="ProposalTitleChar">
    <w:name w:val="Proposal Title Char"/>
    <w:link w:val="ProposalTitle"/>
    <w:rsid w:val="008A3388"/>
    <w:rPr>
      <w:rFonts w:ascii="Calibri" w:eastAsia="Times New Roman" w:hAnsi="Calibri" w:cs="Times New Roman"/>
      <w:color w:val="548DD4"/>
      <w:sz w:val="32"/>
      <w:szCs w:val="32"/>
    </w:rPr>
  </w:style>
  <w:style w:type="character" w:styleId="PageNumber">
    <w:name w:val="page number"/>
    <w:basedOn w:val="DefaultParagraphFont"/>
    <w:uiPriority w:val="99"/>
    <w:semiHidden/>
    <w:unhideWhenUsed/>
    <w:rsid w:val="008A3388"/>
  </w:style>
  <w:style w:type="paragraph" w:styleId="Title">
    <w:name w:val="Title"/>
    <w:basedOn w:val="Normal"/>
    <w:next w:val="Normal"/>
    <w:link w:val="TitleChar"/>
    <w:uiPriority w:val="10"/>
    <w:qFormat/>
    <w:rsid w:val="008A338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8A3388"/>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8A3388"/>
    <w:rPr>
      <w:rFonts w:ascii="Calibri" w:eastAsia="Times New Roman" w:hAnsi="Calibri" w:cs="Times New Roman"/>
      <w:b/>
      <w:iCs/>
      <w:smallCaps/>
      <w:color w:val="A6A6A6"/>
      <w:spacing w:val="5"/>
      <w:sz w:val="32"/>
      <w:szCs w:val="26"/>
    </w:rPr>
  </w:style>
  <w:style w:type="character" w:customStyle="1" w:styleId="Heading1Char">
    <w:name w:val="Heading 1 Char"/>
    <w:basedOn w:val="DefaultParagraphFont"/>
    <w:link w:val="Heading1"/>
    <w:uiPriority w:val="9"/>
    <w:rsid w:val="00BD6F7D"/>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0D6E9D"/>
    <w:pPr>
      <w:ind w:left="720"/>
      <w:contextualSpacing/>
    </w:pPr>
  </w:style>
  <w:style w:type="character" w:customStyle="1" w:styleId="Heading2Char">
    <w:name w:val="Heading 2 Char"/>
    <w:basedOn w:val="DefaultParagraphFont"/>
    <w:link w:val="Heading2"/>
    <w:uiPriority w:val="9"/>
    <w:semiHidden/>
    <w:rsid w:val="0093464B"/>
    <w:rPr>
      <w:rFonts w:asciiTheme="majorHAnsi" w:eastAsiaTheme="majorEastAsia" w:hAnsiTheme="majorHAnsi" w:cstheme="majorBidi"/>
      <w:b/>
      <w:bCs/>
      <w:color w:val="4F81BD" w:themeColor="accent1"/>
      <w:sz w:val="26"/>
      <w:szCs w:val="26"/>
    </w:rPr>
  </w:style>
  <w:style w:type="character" w:customStyle="1" w:styleId="Heading6Char">
    <w:name w:val="Heading 6 Char"/>
    <w:basedOn w:val="DefaultParagraphFont"/>
    <w:link w:val="Heading6"/>
    <w:uiPriority w:val="9"/>
    <w:semiHidden/>
    <w:rsid w:val="0093464B"/>
    <w:rPr>
      <w:rFonts w:asciiTheme="majorHAnsi" w:eastAsiaTheme="majorEastAsia" w:hAnsiTheme="majorHAnsi" w:cstheme="majorBidi"/>
      <w:i/>
      <w:iCs/>
      <w:color w:val="243F60" w:themeColor="accent1" w:themeShade="7F"/>
    </w:rPr>
  </w:style>
  <w:style w:type="paragraph" w:customStyle="1" w:styleId="Style1">
    <w:name w:val="Style1"/>
    <w:basedOn w:val="Normal"/>
    <w:link w:val="Style1Char"/>
    <w:qFormat/>
    <w:rsid w:val="003055E8"/>
    <w:rPr>
      <w:b/>
      <w:color w:val="595959" w:themeColor="text1" w:themeTint="A6"/>
    </w:rPr>
  </w:style>
  <w:style w:type="character" w:customStyle="1" w:styleId="Style1Char">
    <w:name w:val="Style1 Char"/>
    <w:basedOn w:val="DefaultParagraphFont"/>
    <w:link w:val="Style1"/>
    <w:rsid w:val="003055E8"/>
    <w:rPr>
      <w:b/>
      <w:color w:val="595959" w:themeColor="text1" w:themeTint="A6"/>
      <w:sz w:val="24"/>
      <w:szCs w:val="24"/>
    </w:rPr>
  </w:style>
  <w:style w:type="paragraph" w:styleId="NoSpacing">
    <w:name w:val="No Spacing"/>
    <w:uiPriority w:val="1"/>
    <w:qFormat/>
    <w:rsid w:val="00513D06"/>
    <w:pPr>
      <w:spacing w:after="0" w:line="240" w:lineRule="auto"/>
    </w:pPr>
    <w:rPr>
      <w:rFonts w:ascii="Calibri" w:eastAsia="Calibri" w:hAnsi="Calibri" w:cs="Times New Roman"/>
    </w:rPr>
  </w:style>
  <w:style w:type="character" w:styleId="IntenseEmphasis">
    <w:name w:val="Intense Emphasis"/>
    <w:basedOn w:val="DefaultParagraphFont"/>
    <w:uiPriority w:val="21"/>
    <w:qFormat/>
    <w:rsid w:val="00D9681F"/>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8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10</Pages>
  <Words>3335</Words>
  <Characters>19013</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Performant Corp</Company>
  <LinksUpToDate>false</LinksUpToDate>
  <CharactersWithSpaces>22304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Lara Crapo</dc:creator>
  <cp:lastModifiedBy>Masters, Patricia</cp:lastModifiedBy>
  <cp:revision>8</cp:revision>
  <dcterms:created xsi:type="dcterms:W3CDTF">2014-09-29T05:22:00Z</dcterms:created>
  <dcterms:modified xsi:type="dcterms:W3CDTF">2014-09-29T20:41:00Z</dcterms:modified>
</cp:coreProperties>
</file>